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E89B" w14:textId="77777777" w:rsidR="007150B6" w:rsidRPr="000C6769" w:rsidRDefault="00D84246" w:rsidP="005649A8">
      <w:pPr>
        <w:pStyle w:val="Header"/>
        <w:spacing w:line="276" w:lineRule="auto"/>
      </w:pPr>
      <w:r>
        <w:rPr>
          <w:lang w:val="en-CA"/>
        </w:rPr>
        <w:t xml:space="preserve"> </w:t>
      </w:r>
      <w:r w:rsidR="000C676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1CCE503" wp14:editId="07777777">
            <wp:extent cx="2667000" cy="723900"/>
            <wp:effectExtent l="0" t="0" r="0" b="0"/>
            <wp:docPr id="1" name="Picture 1" descr="NESA_BN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A_BNProgr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45EE" w14:textId="5B32644B" w:rsidR="00D75385" w:rsidRPr="00993AC4" w:rsidRDefault="00684BFF" w:rsidP="005649A8">
      <w:pPr>
        <w:spacing w:before="24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Policy: Joint Faculty </w:t>
      </w:r>
      <w:r w:rsidR="00703806">
        <w:rPr>
          <w:b/>
          <w:sz w:val="36"/>
          <w:szCs w:val="36"/>
          <w:lang w:val="en-CA"/>
        </w:rPr>
        <w:t>Agenda and Minutes</w:t>
      </w:r>
      <w:r w:rsidR="007B0196">
        <w:rPr>
          <w:b/>
          <w:sz w:val="36"/>
          <w:szCs w:val="36"/>
          <w:lang w:val="en-CA"/>
        </w:rPr>
        <w:t xml:space="preserve"> </w:t>
      </w:r>
    </w:p>
    <w:p w14:paraId="21DA7DF9" w14:textId="77777777" w:rsidR="000C6769" w:rsidRDefault="00993AC4" w:rsidP="005649A8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PURPOSE:</w:t>
      </w:r>
    </w:p>
    <w:p w14:paraId="5024ECBA" w14:textId="493429DB" w:rsidR="00385FBB" w:rsidRPr="00385FBB" w:rsidRDefault="00385FBB" w:rsidP="005649A8">
      <w:pPr>
        <w:rPr>
          <w:rFonts w:ascii="Arial" w:hAnsi="Arial" w:cs="Arial"/>
          <w:sz w:val="20"/>
          <w:szCs w:val="20"/>
        </w:rPr>
      </w:pPr>
      <w:r w:rsidRPr="00385FBB">
        <w:rPr>
          <w:lang w:val="en-CA"/>
        </w:rPr>
        <w:t xml:space="preserve">The purpose of this policy is to outline the expectations </w:t>
      </w:r>
      <w:r>
        <w:rPr>
          <w:lang w:val="en-CA"/>
        </w:rPr>
        <w:t>related to</w:t>
      </w:r>
      <w:r w:rsidRPr="00385FBB">
        <w:rPr>
          <w:lang w:val="en-CA"/>
        </w:rPr>
        <w:t xml:space="preserve"> </w:t>
      </w:r>
      <w:r>
        <w:rPr>
          <w:lang w:val="en-CA"/>
        </w:rPr>
        <w:t xml:space="preserve">preparing for and conducting the meetings of the NESA </w:t>
      </w:r>
      <w:r w:rsidR="000B0D6F">
        <w:rPr>
          <w:lang w:val="en-CA"/>
        </w:rPr>
        <w:t xml:space="preserve">BN Programs </w:t>
      </w:r>
      <w:r>
        <w:rPr>
          <w:lang w:val="en-CA"/>
        </w:rPr>
        <w:t xml:space="preserve">Joint </w:t>
      </w:r>
      <w:r w:rsidR="004C1381">
        <w:rPr>
          <w:lang w:val="en-CA"/>
        </w:rPr>
        <w:t xml:space="preserve">Faculty </w:t>
      </w:r>
      <w:r>
        <w:rPr>
          <w:lang w:val="en-CA"/>
        </w:rPr>
        <w:t>Council as the decision-making body for the NESA BN Programs.</w:t>
      </w:r>
    </w:p>
    <w:p w14:paraId="69C3A601" w14:textId="77777777" w:rsidR="000F65D8" w:rsidRPr="002F7A57" w:rsidRDefault="000F65D8" w:rsidP="005649A8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DEFINITIONS:</w:t>
      </w:r>
    </w:p>
    <w:p w14:paraId="5F252821" w14:textId="77777777" w:rsidR="000F65D8" w:rsidRPr="00031F61" w:rsidRDefault="00AC4E55" w:rsidP="005649A8">
      <w:pPr>
        <w:rPr>
          <w:lang w:val="en-CA"/>
        </w:rPr>
      </w:pPr>
      <w:r>
        <w:rPr>
          <w:lang w:val="en-CA"/>
        </w:rPr>
        <w:t>N/A</w:t>
      </w:r>
    </w:p>
    <w:p w14:paraId="69274A3A" w14:textId="77777777" w:rsidR="000F65D8" w:rsidRPr="000C6769" w:rsidRDefault="000F65D8" w:rsidP="005649A8">
      <w:pPr>
        <w:pStyle w:val="ListParagraph"/>
        <w:spacing w:after="0"/>
        <w:ind w:left="1080"/>
        <w:rPr>
          <w:lang w:val="en-CA"/>
        </w:rPr>
      </w:pPr>
    </w:p>
    <w:p w14:paraId="305D75CC" w14:textId="77777777" w:rsidR="000C6769" w:rsidRPr="00D24B91" w:rsidRDefault="002F7A57" w:rsidP="005649A8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POLICY SCOPE</w:t>
      </w:r>
      <w:r w:rsidR="00993AC4">
        <w:rPr>
          <w:b/>
          <w:lang w:val="en-CA"/>
        </w:rPr>
        <w:t>:</w:t>
      </w:r>
    </w:p>
    <w:p w14:paraId="5195B7C3" w14:textId="14A5357D" w:rsidR="000C6769" w:rsidRPr="00905639" w:rsidRDefault="00AC4E55" w:rsidP="00564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applies to all agendas, minutes, </w:t>
      </w:r>
      <w:r w:rsidR="00905639">
        <w:rPr>
          <w:rFonts w:ascii="Arial" w:hAnsi="Arial" w:cs="Arial"/>
          <w:sz w:val="20"/>
          <w:szCs w:val="20"/>
        </w:rPr>
        <w:t>draft documents</w:t>
      </w:r>
      <w:r w:rsidR="001854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materials for consideration by the NESA </w:t>
      </w:r>
      <w:r w:rsidR="00FA6995">
        <w:rPr>
          <w:rFonts w:ascii="Arial" w:hAnsi="Arial" w:cs="Arial"/>
          <w:sz w:val="20"/>
          <w:szCs w:val="20"/>
        </w:rPr>
        <w:t xml:space="preserve">BN Programs </w:t>
      </w:r>
      <w:r>
        <w:rPr>
          <w:rFonts w:ascii="Arial" w:hAnsi="Arial" w:cs="Arial"/>
          <w:sz w:val="20"/>
          <w:szCs w:val="20"/>
        </w:rPr>
        <w:t xml:space="preserve">Joint </w:t>
      </w:r>
      <w:r w:rsidR="005649A8">
        <w:rPr>
          <w:rFonts w:ascii="Arial" w:hAnsi="Arial" w:cs="Arial"/>
          <w:sz w:val="20"/>
          <w:szCs w:val="20"/>
        </w:rPr>
        <w:t xml:space="preserve">Faculty </w:t>
      </w:r>
      <w:r>
        <w:rPr>
          <w:rFonts w:ascii="Arial" w:hAnsi="Arial" w:cs="Arial"/>
          <w:sz w:val="20"/>
          <w:szCs w:val="20"/>
        </w:rPr>
        <w:t xml:space="preserve">Council. </w:t>
      </w:r>
      <w:r w:rsidR="00905639">
        <w:rPr>
          <w:rFonts w:ascii="Arial" w:hAnsi="Arial" w:cs="Arial"/>
          <w:sz w:val="20"/>
          <w:szCs w:val="20"/>
        </w:rPr>
        <w:t xml:space="preserve"> </w:t>
      </w:r>
    </w:p>
    <w:p w14:paraId="299B1561" w14:textId="77777777" w:rsidR="006F5E3D" w:rsidRPr="00D24B91" w:rsidRDefault="00993AC4" w:rsidP="005649A8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>POLICY STATEMENT(S):</w:t>
      </w:r>
    </w:p>
    <w:p w14:paraId="1BD89543" w14:textId="54729E0E" w:rsidR="00031F61" w:rsidRPr="00031F61" w:rsidRDefault="00031F61" w:rsidP="005649A8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0"/>
          <w:szCs w:val="20"/>
        </w:rPr>
      </w:pPr>
      <w:r w:rsidRPr="00031F61">
        <w:rPr>
          <w:rFonts w:ascii="Arial" w:hAnsi="Arial" w:cs="Arial"/>
          <w:sz w:val="20"/>
          <w:szCs w:val="20"/>
        </w:rPr>
        <w:t>The NESA BN Programs Joint</w:t>
      </w:r>
      <w:r w:rsidR="004C1381">
        <w:rPr>
          <w:rFonts w:ascii="Arial" w:hAnsi="Arial" w:cs="Arial"/>
          <w:sz w:val="20"/>
          <w:szCs w:val="20"/>
        </w:rPr>
        <w:t xml:space="preserve"> Faculty</w:t>
      </w:r>
      <w:r w:rsidRPr="00031F61">
        <w:rPr>
          <w:rFonts w:ascii="Arial" w:hAnsi="Arial" w:cs="Arial"/>
          <w:sz w:val="20"/>
          <w:szCs w:val="20"/>
        </w:rPr>
        <w:t xml:space="preserve"> </w:t>
      </w:r>
      <w:r w:rsidR="00385FBB">
        <w:rPr>
          <w:rFonts w:ascii="Arial" w:hAnsi="Arial" w:cs="Arial"/>
          <w:sz w:val="20"/>
          <w:szCs w:val="20"/>
        </w:rPr>
        <w:t xml:space="preserve">Council </w:t>
      </w:r>
      <w:r w:rsidRPr="00031F61">
        <w:rPr>
          <w:rFonts w:ascii="Arial" w:hAnsi="Arial" w:cs="Arial"/>
          <w:sz w:val="20"/>
          <w:szCs w:val="20"/>
        </w:rPr>
        <w:t xml:space="preserve">is the decision-making body for the NESA </w:t>
      </w:r>
      <w:r w:rsidR="000B0D6F">
        <w:rPr>
          <w:rFonts w:ascii="Arial" w:hAnsi="Arial" w:cs="Arial"/>
          <w:sz w:val="20"/>
          <w:szCs w:val="20"/>
        </w:rPr>
        <w:t>BN P</w:t>
      </w:r>
      <w:r w:rsidRPr="00031F61">
        <w:rPr>
          <w:rFonts w:ascii="Arial" w:hAnsi="Arial" w:cs="Arial"/>
          <w:sz w:val="20"/>
          <w:szCs w:val="20"/>
        </w:rPr>
        <w:t>rograms. The preparation for, conduct of, and recording of these meetings is an important matter.</w:t>
      </w:r>
    </w:p>
    <w:p w14:paraId="665CDA4B" w14:textId="77777777" w:rsidR="00031F61" w:rsidRDefault="00031F61" w:rsidP="005649A8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75EA14F0" w14:textId="06649C12" w:rsidR="00031F61" w:rsidRDefault="00031F61" w:rsidP="005649A8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governance and sound decision-making in the NESA BN Progra</w:t>
      </w:r>
      <w:r w:rsidRPr="00170A55">
        <w:rPr>
          <w:rFonts w:ascii="Arial" w:hAnsi="Arial" w:cs="Arial"/>
          <w:sz w:val="20"/>
          <w:szCs w:val="20"/>
        </w:rPr>
        <w:t>ms</w:t>
      </w:r>
      <w:r w:rsidR="00A203F5" w:rsidRPr="00170A55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facilitated when:</w:t>
      </w:r>
    </w:p>
    <w:p w14:paraId="01B8A4E8" w14:textId="77777777" w:rsidR="00031F61" w:rsidRDefault="00031F61" w:rsidP="005649A8">
      <w:pPr>
        <w:pStyle w:val="ListParagraph"/>
        <w:numPr>
          <w:ilvl w:val="1"/>
          <w:numId w:val="14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and faculty are encouraged to raise issues of concern for discussion</w:t>
      </w:r>
    </w:p>
    <w:p w14:paraId="4DDF7970" w14:textId="77777777" w:rsidR="00031F61" w:rsidRPr="00031F61" w:rsidRDefault="00031F61" w:rsidP="005649A8">
      <w:pPr>
        <w:pStyle w:val="ListParagraph"/>
        <w:numPr>
          <w:ilvl w:val="1"/>
          <w:numId w:val="14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for discussion and resulting decisions are shared in a timely fashion</w:t>
      </w:r>
    </w:p>
    <w:p w14:paraId="3B84A7B1" w14:textId="64FBA4BF" w:rsidR="00F4451F" w:rsidRPr="00AC4E55" w:rsidRDefault="00031F61" w:rsidP="005649A8">
      <w:pPr>
        <w:pStyle w:val="ListParagraph"/>
        <w:numPr>
          <w:ilvl w:val="1"/>
          <w:numId w:val="14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careful attention is paid to </w:t>
      </w:r>
      <w:r w:rsidRPr="00031F61">
        <w:rPr>
          <w:rFonts w:ascii="Arial" w:hAnsi="Arial" w:cs="Arial"/>
          <w:sz w:val="20"/>
          <w:szCs w:val="20"/>
        </w:rPr>
        <w:t>documenting</w:t>
      </w:r>
      <w:r w:rsidR="00641107">
        <w:rPr>
          <w:rFonts w:ascii="Arial" w:hAnsi="Arial" w:cs="Arial"/>
          <w:sz w:val="20"/>
          <w:szCs w:val="20"/>
        </w:rPr>
        <w:t>,</w:t>
      </w:r>
      <w:r w:rsidR="00D64869">
        <w:rPr>
          <w:rFonts w:ascii="Arial" w:hAnsi="Arial" w:cs="Arial"/>
          <w:sz w:val="20"/>
          <w:szCs w:val="20"/>
        </w:rPr>
        <w:t xml:space="preserve"> </w:t>
      </w:r>
      <w:r w:rsidR="00641107">
        <w:rPr>
          <w:rFonts w:ascii="Arial" w:hAnsi="Arial" w:cs="Arial"/>
          <w:sz w:val="20"/>
          <w:szCs w:val="20"/>
        </w:rPr>
        <w:t>managing,</w:t>
      </w:r>
      <w:r w:rsidR="00D64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archiving information related to meetings of the NESA </w:t>
      </w:r>
      <w:r w:rsidR="000B0D6F">
        <w:rPr>
          <w:rFonts w:ascii="Arial" w:hAnsi="Arial" w:cs="Arial"/>
          <w:sz w:val="20"/>
          <w:szCs w:val="20"/>
        </w:rPr>
        <w:t xml:space="preserve">BN Programs </w:t>
      </w:r>
      <w:r>
        <w:rPr>
          <w:rFonts w:ascii="Arial" w:hAnsi="Arial" w:cs="Arial"/>
          <w:sz w:val="20"/>
          <w:szCs w:val="20"/>
        </w:rPr>
        <w:t>Joint</w:t>
      </w:r>
      <w:r w:rsidR="005649A8">
        <w:rPr>
          <w:rFonts w:ascii="Arial" w:hAnsi="Arial" w:cs="Arial"/>
          <w:sz w:val="20"/>
          <w:szCs w:val="20"/>
        </w:rPr>
        <w:t xml:space="preserve"> Faculty</w:t>
      </w:r>
      <w:r>
        <w:rPr>
          <w:rFonts w:ascii="Arial" w:hAnsi="Arial" w:cs="Arial"/>
          <w:sz w:val="20"/>
          <w:szCs w:val="20"/>
        </w:rPr>
        <w:t xml:space="preserve"> Council </w:t>
      </w:r>
      <w:r w:rsidR="00641107">
        <w:rPr>
          <w:rFonts w:ascii="Arial" w:hAnsi="Arial" w:cs="Arial"/>
          <w:sz w:val="20"/>
          <w:szCs w:val="20"/>
        </w:rPr>
        <w:t>and is the responsibility of the Administrative Support at the institution maintaining the common Learning Management System (LMS) site (</w:t>
      </w:r>
      <w:proofErr w:type="gramStart"/>
      <w:r w:rsidR="00641107">
        <w:rPr>
          <w:rFonts w:ascii="Arial" w:hAnsi="Arial" w:cs="Arial"/>
          <w:sz w:val="20"/>
          <w:szCs w:val="20"/>
        </w:rPr>
        <w:t>i.e.</w:t>
      </w:r>
      <w:proofErr w:type="gramEnd"/>
      <w:r w:rsidR="00641107">
        <w:rPr>
          <w:rFonts w:ascii="Arial" w:hAnsi="Arial" w:cs="Arial"/>
          <w:sz w:val="20"/>
          <w:szCs w:val="20"/>
        </w:rPr>
        <w:t xml:space="preserve"> Moodle)</w:t>
      </w:r>
      <w:r w:rsidR="00F4451F" w:rsidRPr="00AC4E55">
        <w:rPr>
          <w:b/>
          <w:lang w:val="en-CA"/>
        </w:rPr>
        <w:br w:type="page"/>
      </w:r>
    </w:p>
    <w:p w14:paraId="3FF94607" w14:textId="77777777" w:rsidR="000C6769" w:rsidRPr="002F7A57" w:rsidRDefault="00993AC4" w:rsidP="005649A8">
      <w:pPr>
        <w:pBdr>
          <w:bottom w:val="single" w:sz="4" w:space="1" w:color="auto"/>
        </w:pBdr>
        <w:rPr>
          <w:b/>
          <w:lang w:val="en-CA"/>
        </w:rPr>
      </w:pPr>
      <w:r w:rsidRPr="002F7A57">
        <w:rPr>
          <w:b/>
          <w:lang w:val="en-CA"/>
        </w:rPr>
        <w:lastRenderedPageBreak/>
        <w:t xml:space="preserve">SPECIFICS OF THE POLICY: </w:t>
      </w:r>
    </w:p>
    <w:p w14:paraId="11221C34" w14:textId="20BFCD14" w:rsidR="00031F61" w:rsidRDefault="00385FBB" w:rsidP="005649A8">
      <w:pPr>
        <w:pStyle w:val="ListParagraph"/>
        <w:numPr>
          <w:ilvl w:val="0"/>
          <w:numId w:val="1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</w:t>
      </w:r>
      <w:r w:rsidR="00031F61" w:rsidRPr="00031F61">
        <w:rPr>
          <w:rFonts w:ascii="Arial" w:hAnsi="Arial" w:cs="Arial"/>
          <w:sz w:val="20"/>
          <w:szCs w:val="20"/>
        </w:rPr>
        <w:t xml:space="preserve"> two weeks prior to the meeting date, a call for agenda items for meetings will be circulated to all members of Joint Faculty. Agenda items which require supporting documentation/drafts for decision-making must be accompanied by this material for advance distribution and review. </w:t>
      </w:r>
    </w:p>
    <w:p w14:paraId="25CD13F4" w14:textId="77777777" w:rsidR="00031F61" w:rsidRDefault="00385FBB" w:rsidP="005649A8">
      <w:pPr>
        <w:pStyle w:val="ListParagraph"/>
        <w:numPr>
          <w:ilvl w:val="0"/>
          <w:numId w:val="1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o</w:t>
      </w:r>
      <w:r w:rsidR="00031F61" w:rsidRPr="00031F61">
        <w:rPr>
          <w:rFonts w:ascii="Arial" w:hAnsi="Arial" w:cs="Arial"/>
          <w:sz w:val="20"/>
          <w:szCs w:val="20"/>
        </w:rPr>
        <w:t xml:space="preserve">ne week prior to the meeting date, the agenda, the draft minutes of the previous meeting and all supporting documentation/drafts will be circulated. </w:t>
      </w:r>
    </w:p>
    <w:p w14:paraId="5560D9E9" w14:textId="305905BC" w:rsidR="008A4A96" w:rsidRDefault="00031F61" w:rsidP="005649A8">
      <w:pPr>
        <w:pStyle w:val="ListParagraph"/>
        <w:numPr>
          <w:ilvl w:val="0"/>
          <w:numId w:val="13"/>
        </w:numPr>
        <w:ind w:left="284"/>
        <w:rPr>
          <w:rFonts w:ascii="Arial" w:hAnsi="Arial" w:cs="Arial"/>
          <w:sz w:val="20"/>
          <w:szCs w:val="20"/>
        </w:rPr>
      </w:pPr>
      <w:r w:rsidRPr="00031F61">
        <w:rPr>
          <w:rFonts w:ascii="Arial" w:hAnsi="Arial" w:cs="Arial"/>
          <w:sz w:val="20"/>
          <w:szCs w:val="20"/>
        </w:rPr>
        <w:t xml:space="preserve">Within two weeks of the NESA BN Programs Joint Faculty meeting, the approved minutes and any approved documents will be circulated electronically to all members.  Approved documents will include a date of approval at the bottom with dates of previous approval or revision. These approved documents will be </w:t>
      </w:r>
      <w:r w:rsidR="00E95E80">
        <w:rPr>
          <w:rFonts w:ascii="Arial" w:hAnsi="Arial" w:cs="Arial"/>
          <w:sz w:val="20"/>
          <w:szCs w:val="20"/>
        </w:rPr>
        <w:t xml:space="preserve">shared between the two campuses.  </w:t>
      </w:r>
      <w:r w:rsidRPr="00031F61">
        <w:rPr>
          <w:rFonts w:ascii="Arial" w:hAnsi="Arial" w:cs="Arial"/>
          <w:sz w:val="20"/>
          <w:szCs w:val="20"/>
        </w:rPr>
        <w:t>Any draft versions of the documents will be removed. Previously approved versions of the documents, now superseded, will be saved as archival material.</w:t>
      </w:r>
    </w:p>
    <w:p w14:paraId="5984CF3B" w14:textId="77777777" w:rsidR="00641107" w:rsidRPr="00385FBB" w:rsidRDefault="00641107" w:rsidP="005649A8">
      <w:pPr>
        <w:pStyle w:val="ListParagraph"/>
        <w:numPr>
          <w:ilvl w:val="0"/>
          <w:numId w:val="1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NESA approved documents will be forwarded to the Administrative Support person for uploading into the LMS by a designated person from that committee/group.</w:t>
      </w:r>
    </w:p>
    <w:p w14:paraId="348BF13E" w14:textId="77777777" w:rsidR="00D75385" w:rsidRPr="004C1381" w:rsidRDefault="00993AC4" w:rsidP="005649A8">
      <w:pPr>
        <w:pBdr>
          <w:bottom w:val="single" w:sz="4" w:space="1" w:color="auto"/>
        </w:pBdr>
        <w:rPr>
          <w:b/>
          <w:sz w:val="20"/>
          <w:lang w:val="en-CA"/>
        </w:rPr>
      </w:pPr>
      <w:r w:rsidRPr="004C1381">
        <w:rPr>
          <w:b/>
          <w:sz w:val="20"/>
          <w:lang w:val="en-CA"/>
        </w:rPr>
        <w:t>APPENDIX:</w:t>
      </w:r>
    </w:p>
    <w:p w14:paraId="2EA87E93" w14:textId="77777777" w:rsidR="0060008A" w:rsidRDefault="00385FBB" w:rsidP="005649A8">
      <w:pPr>
        <w:rPr>
          <w:lang w:val="en-CA"/>
        </w:rPr>
      </w:pPr>
      <w:r>
        <w:rPr>
          <w:lang w:val="en-CA"/>
        </w:rPr>
        <w:t>N/A</w:t>
      </w:r>
    </w:p>
    <w:p w14:paraId="182A81A2" w14:textId="77777777" w:rsidR="005F031C" w:rsidRPr="002F7A57" w:rsidRDefault="00993AC4" w:rsidP="005649A8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RELATED PO</w:t>
      </w:r>
      <w:r w:rsidR="002F7A57">
        <w:rPr>
          <w:b/>
          <w:lang w:val="en-CA"/>
        </w:rPr>
        <w:t>LICIES/</w:t>
      </w:r>
      <w:r w:rsidRPr="002F7A57">
        <w:rPr>
          <w:b/>
          <w:lang w:val="en-CA"/>
        </w:rPr>
        <w:t>ASSOCIATED GUIDELINES:</w:t>
      </w:r>
      <w:r w:rsidR="000F65D8">
        <w:rPr>
          <w:b/>
          <w:lang w:val="en-CA"/>
        </w:rPr>
        <w:t xml:space="preserve"> </w:t>
      </w:r>
    </w:p>
    <w:p w14:paraId="7FFAC5AE" w14:textId="77777777" w:rsidR="005420F6" w:rsidRPr="0060008A" w:rsidRDefault="0060008A" w:rsidP="005649A8">
      <w:pPr>
        <w:spacing w:after="0"/>
        <w:ind w:left="1134"/>
        <w:rPr>
          <w:i/>
          <w:lang w:val="en-CA"/>
        </w:rPr>
      </w:pPr>
      <w:r w:rsidRPr="0060008A">
        <w:rPr>
          <w:i/>
          <w:lang w:val="en-CA"/>
        </w:rPr>
        <w:tab/>
      </w:r>
    </w:p>
    <w:p w14:paraId="7ABE9D4C" w14:textId="77777777" w:rsidR="00F82807" w:rsidRPr="00993AC4" w:rsidRDefault="00F82807" w:rsidP="005649A8">
      <w:pPr>
        <w:spacing w:after="0"/>
        <w:rPr>
          <w:lang w:val="en-CA"/>
        </w:rPr>
      </w:pPr>
    </w:p>
    <w:p w14:paraId="6132701E" w14:textId="77777777" w:rsidR="00C059F5" w:rsidRPr="00C059F5" w:rsidRDefault="00993AC4" w:rsidP="005649A8">
      <w:pPr>
        <w:pBdr>
          <w:bottom w:val="single" w:sz="4" w:space="1" w:color="auto"/>
        </w:pBdr>
        <w:rPr>
          <w:lang w:val="en-CA"/>
        </w:rPr>
      </w:pPr>
      <w:r w:rsidRPr="002F7A57">
        <w:rPr>
          <w:b/>
          <w:lang w:val="en-CA"/>
        </w:rPr>
        <w:t>REFERENCES:</w:t>
      </w:r>
      <w:r w:rsidR="00E02380" w:rsidRPr="002F7A57">
        <w:rPr>
          <w:lang w:val="en-CA"/>
        </w:rPr>
        <w:t xml:space="preserve">  </w:t>
      </w:r>
    </w:p>
    <w:p w14:paraId="4EB92A75" w14:textId="77777777" w:rsidR="00C059F5" w:rsidRDefault="00C059F5" w:rsidP="005649A8">
      <w:pPr>
        <w:pBdr>
          <w:bottom w:val="single" w:sz="4" w:space="1" w:color="auto"/>
        </w:pBdr>
        <w:rPr>
          <w:i/>
          <w:color w:val="FF0000"/>
          <w:sz w:val="16"/>
          <w:szCs w:val="16"/>
          <w:lang w:val="en-CA"/>
        </w:rPr>
      </w:pPr>
    </w:p>
    <w:p w14:paraId="42AEEB9C" w14:textId="77777777" w:rsidR="002F7A57" w:rsidRPr="004F0AB8" w:rsidRDefault="000F65D8" w:rsidP="005649A8">
      <w:pPr>
        <w:rPr>
          <w:b/>
          <w:i/>
          <w:lang w:val="en-CA"/>
        </w:rPr>
      </w:pPr>
      <w:r w:rsidRPr="004F0AB8">
        <w:rPr>
          <w:b/>
          <w:i/>
          <w:lang w:val="en-CA"/>
        </w:rPr>
        <w:t xml:space="preserve">*NOTE: NESA Policies </w:t>
      </w:r>
      <w:r w:rsidR="00D546C2">
        <w:rPr>
          <w:b/>
          <w:i/>
          <w:lang w:val="en-CA"/>
        </w:rPr>
        <w:t xml:space="preserve">exist within </w:t>
      </w:r>
      <w:r w:rsidR="004F0AB8" w:rsidRPr="004F0AB8">
        <w:rPr>
          <w:b/>
          <w:i/>
          <w:lang w:val="en-CA"/>
        </w:rPr>
        <w:t>organizational framework</w:t>
      </w:r>
      <w:r w:rsidR="00D546C2">
        <w:rPr>
          <w:b/>
          <w:i/>
          <w:lang w:val="en-CA"/>
        </w:rPr>
        <w:t>s</w:t>
      </w:r>
      <w:r w:rsidR="004F0AB8" w:rsidRPr="004F0AB8">
        <w:rPr>
          <w:b/>
          <w:i/>
          <w:lang w:val="en-CA"/>
        </w:rPr>
        <w:t xml:space="preserve"> of po</w:t>
      </w:r>
      <w:r w:rsidR="004F0AB8">
        <w:rPr>
          <w:b/>
          <w:i/>
          <w:lang w:val="en-CA"/>
        </w:rPr>
        <w:t>licy</w:t>
      </w:r>
      <w:r w:rsidR="004F0AB8" w:rsidRPr="004F0AB8">
        <w:rPr>
          <w:b/>
          <w:i/>
          <w:lang w:val="en-CA"/>
        </w:rPr>
        <w:t xml:space="preserve"> for </w:t>
      </w:r>
      <w:r w:rsidR="004F0AB8">
        <w:rPr>
          <w:b/>
          <w:i/>
          <w:lang w:val="en-CA"/>
        </w:rPr>
        <w:t>Lethbridge College and the University of Lethbridge</w:t>
      </w:r>
      <w:r w:rsidR="00C357E6" w:rsidRPr="004F0AB8">
        <w:rPr>
          <w:b/>
          <w:i/>
          <w:lang w:val="en-CA"/>
        </w:rPr>
        <w:t>,</w:t>
      </w:r>
      <w:r w:rsidR="00C357E6">
        <w:rPr>
          <w:b/>
          <w:i/>
          <w:lang w:val="en-CA"/>
        </w:rPr>
        <w:t xml:space="preserve"> and</w:t>
      </w:r>
      <w:r w:rsidR="004F0AB8">
        <w:rPr>
          <w:b/>
          <w:i/>
          <w:lang w:val="en-CA"/>
        </w:rPr>
        <w:t xml:space="preserve"> within agreements established with practice partner organizations.</w:t>
      </w:r>
      <w:r w:rsidR="004F0AB8" w:rsidRPr="004F0AB8">
        <w:rPr>
          <w:b/>
          <w:i/>
          <w:lang w:val="en-CA"/>
        </w:rPr>
        <w:t xml:space="preserve"> </w:t>
      </w:r>
      <w:proofErr w:type="gramStart"/>
      <w:r w:rsidR="00C357E6">
        <w:rPr>
          <w:b/>
          <w:i/>
          <w:lang w:val="en-CA"/>
        </w:rPr>
        <w:t>If and when</w:t>
      </w:r>
      <w:proofErr w:type="gramEnd"/>
      <w:r w:rsidR="004F0AB8">
        <w:rPr>
          <w:b/>
          <w:i/>
          <w:lang w:val="en-CA"/>
        </w:rPr>
        <w:t xml:space="preserve"> NESA policies are found to differ from such policies and agreements,</w:t>
      </w:r>
      <w:r w:rsidR="00C357E6">
        <w:rPr>
          <w:b/>
          <w:i/>
          <w:lang w:val="en-CA"/>
        </w:rPr>
        <w:t xml:space="preserve"> it is important to note that</w:t>
      </w:r>
      <w:r w:rsidR="004F0AB8">
        <w:rPr>
          <w:b/>
          <w:i/>
          <w:lang w:val="en-CA"/>
        </w:rPr>
        <w:t xml:space="preserve"> </w:t>
      </w:r>
      <w:r w:rsidR="00C357E6">
        <w:rPr>
          <w:b/>
          <w:i/>
          <w:lang w:val="en-CA"/>
        </w:rPr>
        <w:t>such policies/agreements will take precedence over NESA program policies.</w:t>
      </w:r>
    </w:p>
    <w:p w14:paraId="17E1B0FF" w14:textId="4BED73D5" w:rsidR="002F7A57" w:rsidRPr="002F7A57" w:rsidRDefault="002F7A57" w:rsidP="005649A8">
      <w:pPr>
        <w:rPr>
          <w:i/>
          <w:color w:val="FF0000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589"/>
        <w:gridCol w:w="4761"/>
      </w:tblGrid>
      <w:tr w:rsidR="00492D13" w14:paraId="1D85D29F" w14:textId="77777777" w:rsidTr="2E54F94F">
        <w:trPr>
          <w:trHeight w:val="293"/>
        </w:trPr>
        <w:tc>
          <w:tcPr>
            <w:tcW w:w="4644" w:type="dxa"/>
          </w:tcPr>
          <w:p w14:paraId="491C8667" w14:textId="77777777" w:rsidR="00492D13" w:rsidRPr="00385FBB" w:rsidRDefault="006F5E3D" w:rsidP="005649A8">
            <w:pPr>
              <w:spacing w:line="276" w:lineRule="auto"/>
              <w:rPr>
                <w:b/>
                <w:lang w:val="en-CA"/>
              </w:rPr>
            </w:pPr>
            <w:r w:rsidRPr="006F5E3D">
              <w:rPr>
                <w:b/>
                <w:lang w:val="en-CA"/>
              </w:rPr>
              <w:t>Revised By/Date</w:t>
            </w:r>
            <w:r w:rsidR="00385FBB">
              <w:rPr>
                <w:b/>
                <w:lang w:val="en-CA"/>
              </w:rPr>
              <w:t>:</w:t>
            </w:r>
          </w:p>
        </w:tc>
        <w:tc>
          <w:tcPr>
            <w:tcW w:w="4820" w:type="dxa"/>
          </w:tcPr>
          <w:p w14:paraId="5940B8D3" w14:textId="77777777" w:rsidR="00492D13" w:rsidRDefault="006F5E3D" w:rsidP="005649A8">
            <w:pPr>
              <w:spacing w:line="276" w:lineRule="auto"/>
              <w:rPr>
                <w:lang w:val="en-CA"/>
              </w:rPr>
            </w:pPr>
            <w:r>
              <w:rPr>
                <w:b/>
                <w:lang w:val="en-CA"/>
              </w:rPr>
              <w:t>Approved by/date</w:t>
            </w:r>
            <w:r w:rsidR="00492D13" w:rsidRPr="006F5E3D">
              <w:rPr>
                <w:b/>
                <w:lang w:val="en-CA"/>
              </w:rPr>
              <w:t>:</w:t>
            </w:r>
            <w:r>
              <w:rPr>
                <w:lang w:val="en-CA"/>
              </w:rPr>
              <w:t xml:space="preserve"> </w:t>
            </w:r>
          </w:p>
        </w:tc>
      </w:tr>
      <w:tr w:rsidR="00385FBB" w:rsidRPr="005649A8" w14:paraId="3E1855D4" w14:textId="77777777" w:rsidTr="2E54F94F">
        <w:tc>
          <w:tcPr>
            <w:tcW w:w="4644" w:type="dxa"/>
          </w:tcPr>
          <w:p w14:paraId="23FC61F1" w14:textId="77777777" w:rsidR="00385FBB" w:rsidRPr="005649A8" w:rsidRDefault="00385FBB" w:rsidP="005649A8">
            <w:pPr>
              <w:spacing w:line="276" w:lineRule="auto"/>
              <w:rPr>
                <w:lang w:val="en-CA"/>
              </w:rPr>
            </w:pPr>
          </w:p>
        </w:tc>
        <w:tc>
          <w:tcPr>
            <w:tcW w:w="4820" w:type="dxa"/>
          </w:tcPr>
          <w:p w14:paraId="54FD750A" w14:textId="77777777" w:rsidR="00385FBB" w:rsidRPr="005649A8" w:rsidRDefault="005649A8" w:rsidP="005649A8">
            <w:pPr>
              <w:spacing w:line="276" w:lineRule="auto"/>
              <w:rPr>
                <w:lang w:val="en-CA"/>
              </w:rPr>
            </w:pPr>
            <w:r w:rsidRPr="005649A8">
              <w:rPr>
                <w:lang w:val="en-CA"/>
              </w:rPr>
              <w:t>NESA Joint Faculty Council: May 19, 2009</w:t>
            </w:r>
          </w:p>
        </w:tc>
      </w:tr>
      <w:tr w:rsidR="005649A8" w:rsidRPr="005649A8" w14:paraId="51EEDC9F" w14:textId="77777777" w:rsidTr="2E54F94F">
        <w:tc>
          <w:tcPr>
            <w:tcW w:w="4644" w:type="dxa"/>
          </w:tcPr>
          <w:p w14:paraId="6A7AFE5A" w14:textId="14E83FB3" w:rsidR="005649A8" w:rsidRPr="005649A8" w:rsidRDefault="005649A8" w:rsidP="00684BFF">
            <w:pPr>
              <w:rPr>
                <w:lang w:val="en-CA"/>
              </w:rPr>
            </w:pPr>
            <w:r>
              <w:rPr>
                <w:lang w:val="en-CA"/>
              </w:rPr>
              <w:t>Policy Review Committee: March 2013</w:t>
            </w:r>
          </w:p>
        </w:tc>
        <w:tc>
          <w:tcPr>
            <w:tcW w:w="4820" w:type="dxa"/>
          </w:tcPr>
          <w:p w14:paraId="404F2208" w14:textId="0DE76580" w:rsidR="005649A8" w:rsidRPr="005649A8" w:rsidRDefault="005649A8" w:rsidP="005649A8">
            <w:pPr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CD3703">
              <w:rPr>
                <w:lang w:val="en-CA"/>
              </w:rPr>
              <w:t>R</w:t>
            </w:r>
            <w:r>
              <w:rPr>
                <w:lang w:val="en-CA"/>
              </w:rPr>
              <w:t>equired: editorial and formatting</w:t>
            </w:r>
          </w:p>
        </w:tc>
      </w:tr>
      <w:tr w:rsidR="00641107" w:rsidRPr="005649A8" w14:paraId="4FD32ADC" w14:textId="77777777" w:rsidTr="2E54F94F">
        <w:tc>
          <w:tcPr>
            <w:tcW w:w="4644" w:type="dxa"/>
          </w:tcPr>
          <w:p w14:paraId="1EAF8A0F" w14:textId="373E7580" w:rsidR="00641107" w:rsidRDefault="00641107" w:rsidP="00684BFF">
            <w:pPr>
              <w:rPr>
                <w:lang w:val="en-CA"/>
              </w:rPr>
            </w:pPr>
            <w:r>
              <w:rPr>
                <w:lang w:val="en-CA"/>
              </w:rPr>
              <w:t xml:space="preserve">Policy </w:t>
            </w:r>
            <w:r w:rsidR="00684BFF">
              <w:rPr>
                <w:lang w:val="en-CA"/>
              </w:rPr>
              <w:t xml:space="preserve">Review </w:t>
            </w:r>
            <w:r>
              <w:rPr>
                <w:lang w:val="en-CA"/>
              </w:rPr>
              <w:t>Committee: November 2013</w:t>
            </w:r>
          </w:p>
        </w:tc>
        <w:tc>
          <w:tcPr>
            <w:tcW w:w="4820" w:type="dxa"/>
          </w:tcPr>
          <w:p w14:paraId="69A56F30" w14:textId="57EA9B7E" w:rsidR="00641107" w:rsidRDefault="00641107" w:rsidP="005649A8">
            <w:pPr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CD3703">
              <w:rPr>
                <w:lang w:val="en-CA"/>
              </w:rPr>
              <w:t>R</w:t>
            </w:r>
            <w:r>
              <w:rPr>
                <w:lang w:val="en-CA"/>
              </w:rPr>
              <w:t>equired: editorial</w:t>
            </w:r>
            <w:r w:rsidR="00CD3703">
              <w:rPr>
                <w:lang w:val="en-CA"/>
              </w:rPr>
              <w:t xml:space="preserve"> changes</w:t>
            </w:r>
          </w:p>
        </w:tc>
      </w:tr>
      <w:tr w:rsidR="00C209AA" w:rsidRPr="005649A8" w14:paraId="61C87AF9" w14:textId="77777777" w:rsidTr="2E54F94F">
        <w:tc>
          <w:tcPr>
            <w:tcW w:w="4644" w:type="dxa"/>
          </w:tcPr>
          <w:p w14:paraId="60922A4F" w14:textId="722E8AAF" w:rsidR="00C209AA" w:rsidRDefault="00C209AA" w:rsidP="00684BFF">
            <w:pPr>
              <w:rPr>
                <w:lang w:val="en-CA"/>
              </w:rPr>
            </w:pPr>
            <w:r>
              <w:rPr>
                <w:lang w:val="en-CA"/>
              </w:rPr>
              <w:t>Policy Review Committee: February 2015</w:t>
            </w:r>
          </w:p>
        </w:tc>
        <w:tc>
          <w:tcPr>
            <w:tcW w:w="4820" w:type="dxa"/>
          </w:tcPr>
          <w:p w14:paraId="4CF0E1CC" w14:textId="03FFD704" w:rsidR="00C209AA" w:rsidRDefault="00C209AA" w:rsidP="005649A8">
            <w:pPr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CD3703">
              <w:rPr>
                <w:lang w:val="en-CA"/>
              </w:rPr>
              <w:t>R</w:t>
            </w:r>
            <w:r>
              <w:rPr>
                <w:lang w:val="en-CA"/>
              </w:rPr>
              <w:t xml:space="preserve">equired: editorial </w:t>
            </w:r>
            <w:r w:rsidR="00CD3703">
              <w:rPr>
                <w:lang w:val="en-CA"/>
              </w:rPr>
              <w:t>changes</w:t>
            </w:r>
          </w:p>
        </w:tc>
      </w:tr>
      <w:tr w:rsidR="2E54F94F" w14:paraId="7D311F76" w14:textId="77777777" w:rsidTr="2E54F94F">
        <w:tc>
          <w:tcPr>
            <w:tcW w:w="4644" w:type="dxa"/>
          </w:tcPr>
          <w:p w14:paraId="2B17AA78" w14:textId="7E8B5DF2" w:rsidR="2E54F94F" w:rsidRDefault="2E54F94F" w:rsidP="2E54F94F">
            <w:r w:rsidRPr="2E54F94F">
              <w:rPr>
                <w:lang w:val="en-CA"/>
              </w:rPr>
              <w:t>Policy Review Committee: December 2015</w:t>
            </w:r>
          </w:p>
        </w:tc>
        <w:tc>
          <w:tcPr>
            <w:tcW w:w="4820" w:type="dxa"/>
          </w:tcPr>
          <w:p w14:paraId="419B950A" w14:textId="4EA2B0B3" w:rsidR="2E54F94F" w:rsidRDefault="2E54F94F" w:rsidP="2E54F94F">
            <w:r w:rsidRPr="2E54F94F">
              <w:rPr>
                <w:lang w:val="en-CA"/>
              </w:rPr>
              <w:t xml:space="preserve">Not </w:t>
            </w:r>
            <w:r w:rsidR="00CD3703">
              <w:rPr>
                <w:lang w:val="en-CA"/>
              </w:rPr>
              <w:t>R</w:t>
            </w:r>
            <w:r w:rsidRPr="2E54F94F">
              <w:rPr>
                <w:lang w:val="en-CA"/>
              </w:rPr>
              <w:t>equired: no change</w:t>
            </w:r>
          </w:p>
        </w:tc>
      </w:tr>
      <w:tr w:rsidR="00E95E80" w14:paraId="2127426F" w14:textId="77777777" w:rsidTr="2E54F94F">
        <w:tc>
          <w:tcPr>
            <w:tcW w:w="4644" w:type="dxa"/>
          </w:tcPr>
          <w:p w14:paraId="3FE213E1" w14:textId="43A00F37" w:rsidR="00E95E80" w:rsidRPr="2E54F94F" w:rsidRDefault="00E95E80" w:rsidP="2E54F94F">
            <w:pPr>
              <w:rPr>
                <w:lang w:val="en-CA"/>
              </w:rPr>
            </w:pPr>
            <w:r w:rsidRPr="2E54F94F">
              <w:rPr>
                <w:lang w:val="en-CA"/>
              </w:rPr>
              <w:t xml:space="preserve">Policy </w:t>
            </w:r>
            <w:r>
              <w:rPr>
                <w:lang w:val="en-CA"/>
              </w:rPr>
              <w:t>Review Committee: December 2016</w:t>
            </w:r>
          </w:p>
        </w:tc>
        <w:tc>
          <w:tcPr>
            <w:tcW w:w="4820" w:type="dxa"/>
          </w:tcPr>
          <w:p w14:paraId="5F217235" w14:textId="50F1AF6B" w:rsidR="00E95E80" w:rsidRPr="2E54F94F" w:rsidRDefault="00E95E80" w:rsidP="2E54F94F">
            <w:pPr>
              <w:rPr>
                <w:lang w:val="en-CA"/>
              </w:rPr>
            </w:pPr>
            <w:r>
              <w:rPr>
                <w:lang w:val="en-CA"/>
              </w:rPr>
              <w:t xml:space="preserve">Not </w:t>
            </w:r>
            <w:r w:rsidR="00CD3703">
              <w:rPr>
                <w:lang w:val="en-CA"/>
              </w:rPr>
              <w:t>R</w:t>
            </w:r>
            <w:r>
              <w:rPr>
                <w:lang w:val="en-CA"/>
              </w:rPr>
              <w:t xml:space="preserve">equired: editorial </w:t>
            </w:r>
            <w:r w:rsidR="00CD3703">
              <w:rPr>
                <w:lang w:val="en-CA"/>
              </w:rPr>
              <w:t>changes</w:t>
            </w:r>
          </w:p>
        </w:tc>
      </w:tr>
      <w:tr w:rsidR="00272B8F" w14:paraId="33770B7F" w14:textId="77777777" w:rsidTr="2E54F94F">
        <w:tc>
          <w:tcPr>
            <w:tcW w:w="4644" w:type="dxa"/>
          </w:tcPr>
          <w:p w14:paraId="2D3D107E" w14:textId="3C15648A" w:rsidR="00272B8F" w:rsidRPr="2E54F94F" w:rsidRDefault="00272B8F" w:rsidP="2E54F94F">
            <w:pPr>
              <w:rPr>
                <w:lang w:val="en-CA"/>
              </w:rPr>
            </w:pPr>
            <w:r>
              <w:rPr>
                <w:lang w:val="en-CA"/>
              </w:rPr>
              <w:t>Policy Review Committee: December 2017</w:t>
            </w:r>
          </w:p>
        </w:tc>
        <w:tc>
          <w:tcPr>
            <w:tcW w:w="4820" w:type="dxa"/>
          </w:tcPr>
          <w:p w14:paraId="1AAE8027" w14:textId="1BBECCD7" w:rsidR="00272B8F" w:rsidRDefault="00272B8F" w:rsidP="2E54F94F">
            <w:pPr>
              <w:rPr>
                <w:lang w:val="en-CA"/>
              </w:rPr>
            </w:pPr>
            <w:r>
              <w:rPr>
                <w:lang w:val="en-CA"/>
              </w:rPr>
              <w:t>Not Required: no change</w:t>
            </w:r>
          </w:p>
        </w:tc>
      </w:tr>
      <w:tr w:rsidR="00F64B58" w14:paraId="7C6385C1" w14:textId="77777777" w:rsidTr="2E54F94F">
        <w:tc>
          <w:tcPr>
            <w:tcW w:w="4644" w:type="dxa"/>
          </w:tcPr>
          <w:p w14:paraId="53E8C7C5" w14:textId="281AA4D2" w:rsidR="00F64B58" w:rsidRDefault="00F64B58" w:rsidP="007A2196">
            <w:pPr>
              <w:rPr>
                <w:lang w:val="en-CA"/>
              </w:rPr>
            </w:pPr>
            <w:r>
              <w:rPr>
                <w:lang w:val="en-CA"/>
              </w:rPr>
              <w:t xml:space="preserve">Policy Review Committee: </w:t>
            </w:r>
            <w:r w:rsidR="007A2196">
              <w:rPr>
                <w:lang w:val="en-CA"/>
              </w:rPr>
              <w:t>March</w:t>
            </w:r>
            <w:r>
              <w:rPr>
                <w:lang w:val="en-CA"/>
              </w:rPr>
              <w:t xml:space="preserve"> 2019</w:t>
            </w:r>
          </w:p>
        </w:tc>
        <w:tc>
          <w:tcPr>
            <w:tcW w:w="4820" w:type="dxa"/>
          </w:tcPr>
          <w:p w14:paraId="2444BF16" w14:textId="688F6B76" w:rsidR="00F64B58" w:rsidRDefault="00F64B58" w:rsidP="2E54F94F">
            <w:pPr>
              <w:rPr>
                <w:lang w:val="en-CA"/>
              </w:rPr>
            </w:pPr>
            <w:r>
              <w:rPr>
                <w:lang w:val="en-CA"/>
              </w:rPr>
              <w:t xml:space="preserve">Not Required: </w:t>
            </w:r>
            <w:r w:rsidR="000B0D6F">
              <w:rPr>
                <w:lang w:val="en-CA"/>
              </w:rPr>
              <w:t xml:space="preserve">editorial </w:t>
            </w:r>
            <w:r w:rsidR="00CD3703">
              <w:rPr>
                <w:lang w:val="en-CA"/>
              </w:rPr>
              <w:t>changes</w:t>
            </w:r>
          </w:p>
        </w:tc>
      </w:tr>
      <w:tr w:rsidR="000338A6" w14:paraId="1C0FC233" w14:textId="77777777" w:rsidTr="2E54F94F">
        <w:tc>
          <w:tcPr>
            <w:tcW w:w="4644" w:type="dxa"/>
          </w:tcPr>
          <w:p w14:paraId="1192E14B" w14:textId="34F503D6" w:rsidR="000338A6" w:rsidRPr="000338A6" w:rsidRDefault="000338A6" w:rsidP="007A2196">
            <w:r>
              <w:rPr>
                <w:lang w:val="en-CA"/>
              </w:rPr>
              <w:t xml:space="preserve">Policy Review </w:t>
            </w:r>
            <w:r>
              <w:t>Committee: December 2019</w:t>
            </w:r>
          </w:p>
        </w:tc>
        <w:tc>
          <w:tcPr>
            <w:tcW w:w="4820" w:type="dxa"/>
          </w:tcPr>
          <w:p w14:paraId="4AD9AEB2" w14:textId="7C6B8981" w:rsidR="000338A6" w:rsidRDefault="000338A6" w:rsidP="2E54F94F">
            <w:pPr>
              <w:rPr>
                <w:lang w:val="en-CA"/>
              </w:rPr>
            </w:pPr>
            <w:r>
              <w:rPr>
                <w:lang w:val="en-CA"/>
              </w:rPr>
              <w:t>Not Required: no change</w:t>
            </w:r>
          </w:p>
        </w:tc>
      </w:tr>
      <w:tr w:rsidR="007A1EF7" w14:paraId="4EE80F59" w14:textId="77777777" w:rsidTr="2E54F94F">
        <w:tc>
          <w:tcPr>
            <w:tcW w:w="4644" w:type="dxa"/>
          </w:tcPr>
          <w:p w14:paraId="529E2AF4" w14:textId="726FB8FE" w:rsidR="007A1EF7" w:rsidRDefault="007A1EF7" w:rsidP="007A2196">
            <w:pPr>
              <w:rPr>
                <w:lang w:val="en-CA"/>
              </w:rPr>
            </w:pPr>
            <w:r>
              <w:rPr>
                <w:lang w:val="en-CA"/>
              </w:rPr>
              <w:t>Policy Review Committee: January 2021</w:t>
            </w:r>
          </w:p>
        </w:tc>
        <w:tc>
          <w:tcPr>
            <w:tcW w:w="4820" w:type="dxa"/>
          </w:tcPr>
          <w:p w14:paraId="18E2C68F" w14:textId="438A55D2" w:rsidR="007A1EF7" w:rsidRDefault="007A1EF7" w:rsidP="2E54F94F">
            <w:pPr>
              <w:rPr>
                <w:lang w:val="en-CA"/>
              </w:rPr>
            </w:pPr>
            <w:r>
              <w:rPr>
                <w:lang w:val="en-CA"/>
              </w:rPr>
              <w:t>Not Required: editorial changes</w:t>
            </w:r>
          </w:p>
        </w:tc>
      </w:tr>
    </w:tbl>
    <w:p w14:paraId="00FB7666" w14:textId="77777777" w:rsidR="00FA5EC6" w:rsidRPr="00FA5EC6" w:rsidRDefault="00FA5EC6" w:rsidP="00E95E80">
      <w:pPr>
        <w:rPr>
          <w:lang w:val="en-CA"/>
        </w:rPr>
      </w:pPr>
    </w:p>
    <w:sectPr w:rsidR="00FA5EC6" w:rsidRPr="00FA5EC6" w:rsidSect="00101B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AC4" w14:textId="77777777" w:rsidR="00587FDF" w:rsidRDefault="00587FDF" w:rsidP="00BC28E4">
      <w:pPr>
        <w:spacing w:after="0" w:line="240" w:lineRule="auto"/>
      </w:pPr>
      <w:r>
        <w:separator/>
      </w:r>
    </w:p>
  </w:endnote>
  <w:endnote w:type="continuationSeparator" w:id="0">
    <w:p w14:paraId="1285564A" w14:textId="77777777" w:rsidR="00587FDF" w:rsidRDefault="00587FDF" w:rsidP="00B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002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D0539" w14:textId="28B5E4F7" w:rsidR="00BC28E4" w:rsidRDefault="00342EE4">
        <w:pPr>
          <w:pStyle w:val="Footer"/>
          <w:jc w:val="center"/>
        </w:pPr>
        <w:r>
          <w:fldChar w:fldCharType="begin"/>
        </w:r>
        <w:r w:rsidR="00BC28E4">
          <w:instrText xml:space="preserve"> PAGE   \* MERGEFORMAT </w:instrText>
        </w:r>
        <w:r>
          <w:fldChar w:fldCharType="separate"/>
        </w:r>
        <w:r w:rsidR="00841D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B94008" w14:textId="77777777" w:rsidR="00BC28E4" w:rsidRDefault="00BC2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CF37" w14:textId="77777777" w:rsidR="00587FDF" w:rsidRDefault="00587FDF" w:rsidP="00BC28E4">
      <w:pPr>
        <w:spacing w:after="0" w:line="240" w:lineRule="auto"/>
      </w:pPr>
      <w:r>
        <w:separator/>
      </w:r>
    </w:p>
  </w:footnote>
  <w:footnote w:type="continuationSeparator" w:id="0">
    <w:p w14:paraId="207F163D" w14:textId="77777777" w:rsidR="00587FDF" w:rsidRDefault="00587FDF" w:rsidP="00B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74F"/>
    <w:multiLevelType w:val="hybridMultilevel"/>
    <w:tmpl w:val="ED02ED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AE2166"/>
    <w:multiLevelType w:val="hybridMultilevel"/>
    <w:tmpl w:val="F63873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81D8C"/>
    <w:multiLevelType w:val="hybridMultilevel"/>
    <w:tmpl w:val="6CD6CE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500DCF4">
      <w:start w:val="1"/>
      <w:numFmt w:val="lowerRoman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5BE9"/>
    <w:multiLevelType w:val="hybridMultilevel"/>
    <w:tmpl w:val="71BA48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C4FA0"/>
    <w:multiLevelType w:val="hybridMultilevel"/>
    <w:tmpl w:val="FF62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5194"/>
    <w:multiLevelType w:val="hybridMultilevel"/>
    <w:tmpl w:val="CA50EAAC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CCB"/>
    <w:multiLevelType w:val="hybridMultilevel"/>
    <w:tmpl w:val="517EBB4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 w15:restartNumberingAfterBreak="0">
    <w:nsid w:val="3DA63B4A"/>
    <w:multiLevelType w:val="hybridMultilevel"/>
    <w:tmpl w:val="73BC8CF0"/>
    <w:lvl w:ilvl="0" w:tplc="1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C006816"/>
    <w:multiLevelType w:val="hybridMultilevel"/>
    <w:tmpl w:val="A40C0848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1168"/>
    <w:multiLevelType w:val="hybridMultilevel"/>
    <w:tmpl w:val="D85020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7E5971"/>
    <w:multiLevelType w:val="hybridMultilevel"/>
    <w:tmpl w:val="7C70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F7A"/>
    <w:multiLevelType w:val="hybridMultilevel"/>
    <w:tmpl w:val="FEACA98A"/>
    <w:lvl w:ilvl="0" w:tplc="1F8C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73E87B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B41"/>
    <w:multiLevelType w:val="hybridMultilevel"/>
    <w:tmpl w:val="6366B1EC"/>
    <w:lvl w:ilvl="0" w:tplc="E500DCF4">
      <w:start w:val="1"/>
      <w:numFmt w:val="lowerRoman"/>
      <w:lvlText w:val="%1."/>
      <w:lvlJc w:val="left"/>
      <w:pPr>
        <w:ind w:left="20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3" w15:restartNumberingAfterBreak="0">
    <w:nsid w:val="7DC54DD3"/>
    <w:multiLevelType w:val="hybridMultilevel"/>
    <w:tmpl w:val="DB5C13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5"/>
    <w:rsid w:val="0002181C"/>
    <w:rsid w:val="00031F61"/>
    <w:rsid w:val="000338A6"/>
    <w:rsid w:val="00077D75"/>
    <w:rsid w:val="000B0D6F"/>
    <w:rsid w:val="000C6769"/>
    <w:rsid w:val="000F65D8"/>
    <w:rsid w:val="00101B3A"/>
    <w:rsid w:val="0012404D"/>
    <w:rsid w:val="00170A55"/>
    <w:rsid w:val="001854B1"/>
    <w:rsid w:val="001C43EB"/>
    <w:rsid w:val="002429DF"/>
    <w:rsid w:val="00272B8F"/>
    <w:rsid w:val="002F7A57"/>
    <w:rsid w:val="00341F58"/>
    <w:rsid w:val="00342EE4"/>
    <w:rsid w:val="00385FBB"/>
    <w:rsid w:val="003E6D07"/>
    <w:rsid w:val="00425771"/>
    <w:rsid w:val="00442B53"/>
    <w:rsid w:val="00492D13"/>
    <w:rsid w:val="004C1381"/>
    <w:rsid w:val="004F0AB8"/>
    <w:rsid w:val="004F40E5"/>
    <w:rsid w:val="00511526"/>
    <w:rsid w:val="005420F6"/>
    <w:rsid w:val="005649A8"/>
    <w:rsid w:val="005660E9"/>
    <w:rsid w:val="00587FDF"/>
    <w:rsid w:val="005D303A"/>
    <w:rsid w:val="005D3D1B"/>
    <w:rsid w:val="005F031C"/>
    <w:rsid w:val="0060008A"/>
    <w:rsid w:val="00641107"/>
    <w:rsid w:val="00684BFF"/>
    <w:rsid w:val="006F5E3D"/>
    <w:rsid w:val="00703806"/>
    <w:rsid w:val="007150B6"/>
    <w:rsid w:val="00725527"/>
    <w:rsid w:val="00756911"/>
    <w:rsid w:val="0079386E"/>
    <w:rsid w:val="007A1EF7"/>
    <w:rsid w:val="007A2196"/>
    <w:rsid w:val="007A26EC"/>
    <w:rsid w:val="007B0196"/>
    <w:rsid w:val="007C1AA4"/>
    <w:rsid w:val="007C4482"/>
    <w:rsid w:val="00833FB7"/>
    <w:rsid w:val="00841D84"/>
    <w:rsid w:val="00884036"/>
    <w:rsid w:val="00894084"/>
    <w:rsid w:val="008A4A96"/>
    <w:rsid w:val="008F239F"/>
    <w:rsid w:val="008F56D4"/>
    <w:rsid w:val="00905639"/>
    <w:rsid w:val="009618E4"/>
    <w:rsid w:val="00963D43"/>
    <w:rsid w:val="00993AC4"/>
    <w:rsid w:val="009D5238"/>
    <w:rsid w:val="009F4395"/>
    <w:rsid w:val="009F6E6F"/>
    <w:rsid w:val="00A160EC"/>
    <w:rsid w:val="00A203F5"/>
    <w:rsid w:val="00A97C17"/>
    <w:rsid w:val="00AC4E55"/>
    <w:rsid w:val="00AC632E"/>
    <w:rsid w:val="00AE6E18"/>
    <w:rsid w:val="00AF6ADE"/>
    <w:rsid w:val="00B12B60"/>
    <w:rsid w:val="00B55C8F"/>
    <w:rsid w:val="00B74494"/>
    <w:rsid w:val="00BA77BA"/>
    <w:rsid w:val="00BB23AC"/>
    <w:rsid w:val="00BC28E4"/>
    <w:rsid w:val="00BE7D61"/>
    <w:rsid w:val="00C059F5"/>
    <w:rsid w:val="00C209AA"/>
    <w:rsid w:val="00C27104"/>
    <w:rsid w:val="00C357E6"/>
    <w:rsid w:val="00C52A5C"/>
    <w:rsid w:val="00C70947"/>
    <w:rsid w:val="00CD3703"/>
    <w:rsid w:val="00D132AD"/>
    <w:rsid w:val="00D24B91"/>
    <w:rsid w:val="00D371B3"/>
    <w:rsid w:val="00D546C2"/>
    <w:rsid w:val="00D64869"/>
    <w:rsid w:val="00D75385"/>
    <w:rsid w:val="00D76737"/>
    <w:rsid w:val="00D84246"/>
    <w:rsid w:val="00DC1470"/>
    <w:rsid w:val="00DD7F15"/>
    <w:rsid w:val="00E02380"/>
    <w:rsid w:val="00E95E80"/>
    <w:rsid w:val="00EF7490"/>
    <w:rsid w:val="00F10B7C"/>
    <w:rsid w:val="00F36AF0"/>
    <w:rsid w:val="00F4451F"/>
    <w:rsid w:val="00F64B58"/>
    <w:rsid w:val="00F82807"/>
    <w:rsid w:val="00FA5EC6"/>
    <w:rsid w:val="00FA6995"/>
    <w:rsid w:val="00FA748C"/>
    <w:rsid w:val="2E54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3B53"/>
  <w15:docId w15:val="{231D8749-FC8F-4D85-AFFA-1E8B2DD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5"/>
    <w:pPr>
      <w:ind w:left="720"/>
      <w:contextualSpacing/>
    </w:pPr>
  </w:style>
  <w:style w:type="table" w:styleId="TableGrid">
    <w:name w:val="Table Grid"/>
    <w:basedOn w:val="TableNormal"/>
    <w:uiPriority w:val="59"/>
    <w:rsid w:val="0049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67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7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E4"/>
  </w:style>
  <w:style w:type="character" w:styleId="Hyperlink">
    <w:name w:val="Hyperlink"/>
    <w:basedOn w:val="DefaultParagraphFont"/>
    <w:uiPriority w:val="99"/>
    <w:unhideWhenUsed/>
    <w:rsid w:val="0054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0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Spenceley, Shannon</dc:creator>
  <cp:lastModifiedBy>Taiki Marthiensen</cp:lastModifiedBy>
  <cp:revision>2</cp:revision>
  <cp:lastPrinted>2013-01-29T18:28:00Z</cp:lastPrinted>
  <dcterms:created xsi:type="dcterms:W3CDTF">2021-06-14T19:39:00Z</dcterms:created>
  <dcterms:modified xsi:type="dcterms:W3CDTF">2021-06-14T19:39:00Z</dcterms:modified>
</cp:coreProperties>
</file>