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BCE6" w14:textId="7B5084BB" w:rsidR="007150B6" w:rsidRPr="000C6769" w:rsidRDefault="00D84246" w:rsidP="000C6769">
      <w:pPr>
        <w:pStyle w:val="Header"/>
      </w:pPr>
      <w:r>
        <w:rPr>
          <w:lang w:val="en-CA"/>
        </w:rPr>
        <w:t xml:space="preserve"> </w:t>
      </w:r>
      <w:r w:rsidR="006F30B2"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inline distT="0" distB="0" distL="0" distR="0" wp14:anchorId="75E7FCD4" wp14:editId="62CD5C08">
            <wp:extent cx="2667000" cy="723900"/>
            <wp:effectExtent l="0" t="0" r="0" b="0"/>
            <wp:docPr id="1" name="Picture 1" descr="NESA_BNPro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SA_BNProgra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872C3" w14:textId="77777777" w:rsidR="00D75385" w:rsidRPr="00993AC4" w:rsidRDefault="007C1AA4" w:rsidP="008A4A96">
      <w:pPr>
        <w:spacing w:before="240"/>
        <w:jc w:val="center"/>
        <w:rPr>
          <w:b/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>Policy</w:t>
      </w:r>
      <w:r w:rsidR="00393FBE">
        <w:rPr>
          <w:b/>
          <w:sz w:val="36"/>
          <w:szCs w:val="36"/>
          <w:lang w:val="en-CA"/>
        </w:rPr>
        <w:t xml:space="preserve">: </w:t>
      </w:r>
      <w:r w:rsidR="00AF71A7">
        <w:rPr>
          <w:b/>
          <w:sz w:val="36"/>
          <w:szCs w:val="36"/>
          <w:lang w:val="en-CA"/>
        </w:rPr>
        <w:t xml:space="preserve">Audio and Visual </w:t>
      </w:r>
      <w:r w:rsidR="00393FBE">
        <w:rPr>
          <w:b/>
          <w:sz w:val="36"/>
          <w:szCs w:val="36"/>
          <w:lang w:val="en-CA"/>
        </w:rPr>
        <w:t xml:space="preserve">Recording </w:t>
      </w:r>
    </w:p>
    <w:p w14:paraId="0E0766F4" w14:textId="77777777" w:rsidR="000C6769" w:rsidRPr="00D24B91" w:rsidRDefault="00993AC4" w:rsidP="00D24B91">
      <w:pPr>
        <w:pBdr>
          <w:bottom w:val="single" w:sz="4" w:space="1" w:color="auto"/>
        </w:pBdr>
        <w:rPr>
          <w:b/>
          <w:lang w:val="en-CA"/>
        </w:rPr>
      </w:pPr>
      <w:r>
        <w:rPr>
          <w:b/>
          <w:lang w:val="en-CA"/>
        </w:rPr>
        <w:t>PURPOSE:</w:t>
      </w:r>
    </w:p>
    <w:p w14:paraId="4D055663" w14:textId="77777777" w:rsidR="00D75385" w:rsidRPr="00393FBE" w:rsidRDefault="00393FBE" w:rsidP="00393FBE">
      <w:pPr>
        <w:pStyle w:val="ListParagraph"/>
        <w:ind w:left="0"/>
        <w:rPr>
          <w:lang w:val="en-CA"/>
        </w:rPr>
      </w:pPr>
      <w:r>
        <w:rPr>
          <w:lang w:val="en-CA"/>
        </w:rPr>
        <w:t xml:space="preserve">The purpose of this policy is to </w:t>
      </w:r>
      <w:r w:rsidR="00F61EA6">
        <w:rPr>
          <w:lang w:val="en-CA"/>
        </w:rPr>
        <w:t xml:space="preserve">inform students and faculty </w:t>
      </w:r>
      <w:r w:rsidR="00612D86">
        <w:rPr>
          <w:lang w:val="en-CA"/>
        </w:rPr>
        <w:t>in</w:t>
      </w:r>
      <w:r w:rsidR="00F61EA6">
        <w:rPr>
          <w:lang w:val="en-CA"/>
        </w:rPr>
        <w:t xml:space="preserve"> the NESA BN Programs of the requirements</w:t>
      </w:r>
      <w:r w:rsidR="00612D86">
        <w:rPr>
          <w:lang w:val="en-CA"/>
        </w:rPr>
        <w:t xml:space="preserve"> and restrictions</w:t>
      </w:r>
      <w:r w:rsidR="00F61EA6">
        <w:rPr>
          <w:lang w:val="en-CA"/>
        </w:rPr>
        <w:t xml:space="preserve"> for </w:t>
      </w:r>
      <w:r w:rsidR="00612D86">
        <w:rPr>
          <w:lang w:val="en-CA"/>
        </w:rPr>
        <w:t xml:space="preserve">audio and visual </w:t>
      </w:r>
      <w:r w:rsidR="00F61EA6">
        <w:rPr>
          <w:lang w:val="en-CA"/>
        </w:rPr>
        <w:t>recording.</w:t>
      </w:r>
    </w:p>
    <w:p w14:paraId="60CFF332" w14:textId="77777777" w:rsidR="000F65D8" w:rsidRPr="002F7A57" w:rsidRDefault="000F65D8" w:rsidP="000F65D8">
      <w:pPr>
        <w:pBdr>
          <w:bottom w:val="single" w:sz="4" w:space="1" w:color="auto"/>
        </w:pBdr>
        <w:rPr>
          <w:lang w:val="en-CA"/>
        </w:rPr>
      </w:pPr>
      <w:r w:rsidRPr="002F7A57">
        <w:rPr>
          <w:b/>
          <w:lang w:val="en-CA"/>
        </w:rPr>
        <w:t>DEFINITIONS:</w:t>
      </w:r>
    </w:p>
    <w:p w14:paraId="24B1C033" w14:textId="2FBC01BC" w:rsidR="000F65D8" w:rsidRDefault="00F61EA6" w:rsidP="00F61EA6">
      <w:pPr>
        <w:pStyle w:val="ListParagraph"/>
        <w:ind w:left="0"/>
        <w:rPr>
          <w:lang w:val="en-CA"/>
        </w:rPr>
      </w:pPr>
      <w:r w:rsidRPr="00F61EA6">
        <w:rPr>
          <w:b/>
          <w:i/>
          <w:lang w:val="en-CA"/>
        </w:rPr>
        <w:t>Recording:</w:t>
      </w:r>
      <w:r>
        <w:rPr>
          <w:b/>
          <w:lang w:val="en-CA"/>
        </w:rPr>
        <w:t xml:space="preserve"> </w:t>
      </w:r>
      <w:r>
        <w:rPr>
          <w:lang w:val="en-CA"/>
        </w:rPr>
        <w:t xml:space="preserve">means all audio or visual recordings </w:t>
      </w:r>
      <w:r w:rsidR="00B57BA3">
        <w:rPr>
          <w:lang w:val="en-CA"/>
        </w:rPr>
        <w:t>of any kind.</w:t>
      </w:r>
    </w:p>
    <w:p w14:paraId="522721BE" w14:textId="77777777" w:rsidR="003529BD" w:rsidRDefault="003529BD" w:rsidP="00F61EA6">
      <w:pPr>
        <w:pStyle w:val="ListParagraph"/>
        <w:ind w:left="0"/>
        <w:rPr>
          <w:lang w:val="en-CA"/>
        </w:rPr>
      </w:pPr>
    </w:p>
    <w:p w14:paraId="42465F39" w14:textId="5A9B46A9" w:rsidR="00F61EA6" w:rsidRPr="00F61EA6" w:rsidRDefault="00F61EA6" w:rsidP="00F61EA6">
      <w:pPr>
        <w:pStyle w:val="ListParagraph"/>
        <w:ind w:left="0"/>
        <w:rPr>
          <w:lang w:val="en-CA"/>
        </w:rPr>
      </w:pPr>
      <w:r>
        <w:rPr>
          <w:b/>
          <w:i/>
          <w:lang w:val="en-CA"/>
        </w:rPr>
        <w:t>Student discussions:</w:t>
      </w:r>
      <w:r>
        <w:rPr>
          <w:b/>
          <w:lang w:val="en-CA"/>
        </w:rPr>
        <w:t xml:space="preserve"> </w:t>
      </w:r>
      <w:r w:rsidR="00AE2F43">
        <w:rPr>
          <w:lang w:val="en-CA"/>
        </w:rPr>
        <w:t xml:space="preserve">means information shared outside of lectures and </w:t>
      </w:r>
      <w:r w:rsidR="00B57BA3">
        <w:rPr>
          <w:lang w:val="en-CA"/>
        </w:rPr>
        <w:t xml:space="preserve">presentations </w:t>
      </w:r>
      <w:r w:rsidR="00AE2F43">
        <w:rPr>
          <w:lang w:val="en-CA"/>
        </w:rPr>
        <w:t>given by academic</w:t>
      </w:r>
      <w:r w:rsidR="00B57BA3">
        <w:rPr>
          <w:lang w:val="en-CA"/>
        </w:rPr>
        <w:t xml:space="preserve"> faculty or</w:t>
      </w:r>
      <w:r w:rsidR="00AE2F43">
        <w:rPr>
          <w:lang w:val="en-CA"/>
        </w:rPr>
        <w:t xml:space="preserve"> staff members and visiting speakers</w:t>
      </w:r>
      <w:r w:rsidR="00B57BA3">
        <w:rPr>
          <w:lang w:val="en-CA"/>
        </w:rPr>
        <w:t>.</w:t>
      </w:r>
      <w:r w:rsidR="00AE2F43">
        <w:rPr>
          <w:lang w:val="en-CA"/>
        </w:rPr>
        <w:t xml:space="preserve"> </w:t>
      </w:r>
    </w:p>
    <w:p w14:paraId="20BFE873" w14:textId="77777777" w:rsidR="000F65D8" w:rsidRPr="000C6769" w:rsidRDefault="000F65D8" w:rsidP="008A4A96">
      <w:pPr>
        <w:pStyle w:val="ListParagraph"/>
        <w:spacing w:after="0"/>
        <w:ind w:left="1080"/>
        <w:rPr>
          <w:lang w:val="en-CA"/>
        </w:rPr>
      </w:pPr>
    </w:p>
    <w:p w14:paraId="7D4535FA" w14:textId="77777777" w:rsidR="000C6769" w:rsidRPr="00D24B91" w:rsidRDefault="002F7A57" w:rsidP="00D24B91">
      <w:pPr>
        <w:pBdr>
          <w:bottom w:val="single" w:sz="4" w:space="1" w:color="auto"/>
        </w:pBdr>
        <w:rPr>
          <w:b/>
          <w:lang w:val="en-CA"/>
        </w:rPr>
      </w:pPr>
      <w:r>
        <w:rPr>
          <w:b/>
          <w:lang w:val="en-CA"/>
        </w:rPr>
        <w:t>POLICY SCOPE</w:t>
      </w:r>
      <w:r w:rsidR="00993AC4">
        <w:rPr>
          <w:b/>
          <w:lang w:val="en-CA"/>
        </w:rPr>
        <w:t>:</w:t>
      </w:r>
    </w:p>
    <w:p w14:paraId="6334AC7B" w14:textId="77777777" w:rsidR="007C1AA4" w:rsidRPr="00F61EA6" w:rsidRDefault="00F61EA6" w:rsidP="00F61EA6">
      <w:pPr>
        <w:pStyle w:val="ListParagraph"/>
        <w:ind w:left="0"/>
        <w:rPr>
          <w:lang w:val="en-CA"/>
        </w:rPr>
      </w:pPr>
      <w:r>
        <w:rPr>
          <w:lang w:val="en-CA"/>
        </w:rPr>
        <w:t>This policy applies to all faculty</w:t>
      </w:r>
      <w:r w:rsidR="00B57BA3">
        <w:rPr>
          <w:lang w:val="en-CA"/>
        </w:rPr>
        <w:t>, staff,</w:t>
      </w:r>
      <w:r>
        <w:rPr>
          <w:lang w:val="en-CA"/>
        </w:rPr>
        <w:t xml:space="preserve"> and students in the NESA BN Programs.</w:t>
      </w:r>
    </w:p>
    <w:p w14:paraId="76C9E3D7" w14:textId="77777777" w:rsidR="006F5E3D" w:rsidRPr="00D24B91" w:rsidRDefault="00993AC4" w:rsidP="00D24B91">
      <w:pPr>
        <w:pBdr>
          <w:bottom w:val="single" w:sz="4" w:space="1" w:color="auto"/>
        </w:pBdr>
        <w:rPr>
          <w:b/>
          <w:lang w:val="en-CA"/>
        </w:rPr>
      </w:pPr>
      <w:r>
        <w:rPr>
          <w:b/>
          <w:lang w:val="en-CA"/>
        </w:rPr>
        <w:t>POLICY STATEMENT(S):</w:t>
      </w:r>
    </w:p>
    <w:p w14:paraId="3A36A44B" w14:textId="77777777" w:rsidR="00AE2F43" w:rsidRDefault="00AE2F43" w:rsidP="00AE2F43">
      <w:pPr>
        <w:pStyle w:val="ListParagraph"/>
        <w:numPr>
          <w:ilvl w:val="0"/>
          <w:numId w:val="13"/>
        </w:numPr>
        <w:rPr>
          <w:lang w:val="en-CA"/>
        </w:rPr>
      </w:pPr>
      <w:r>
        <w:rPr>
          <w:lang w:val="en-CA"/>
        </w:rPr>
        <w:t xml:space="preserve">Confidentiality of information shared by students within the </w:t>
      </w:r>
      <w:r w:rsidR="00612D86">
        <w:rPr>
          <w:lang w:val="en-CA"/>
        </w:rPr>
        <w:t>learning</w:t>
      </w:r>
      <w:r>
        <w:rPr>
          <w:lang w:val="en-CA"/>
        </w:rPr>
        <w:t xml:space="preserve"> environment must be </w:t>
      </w:r>
      <w:r w:rsidR="00AF71A7">
        <w:rPr>
          <w:lang w:val="en-CA"/>
        </w:rPr>
        <w:t xml:space="preserve">respected and </w:t>
      </w:r>
      <w:r>
        <w:rPr>
          <w:lang w:val="en-CA"/>
        </w:rPr>
        <w:t>maintained</w:t>
      </w:r>
      <w:r w:rsidR="00B57BA3">
        <w:rPr>
          <w:lang w:val="en-CA"/>
        </w:rPr>
        <w:t>.</w:t>
      </w:r>
    </w:p>
    <w:p w14:paraId="5D49AE61" w14:textId="77777777" w:rsidR="00AE2F43" w:rsidRDefault="00AE2F43" w:rsidP="00AE2F43">
      <w:pPr>
        <w:pStyle w:val="ListParagraph"/>
        <w:numPr>
          <w:ilvl w:val="0"/>
          <w:numId w:val="13"/>
        </w:numPr>
        <w:rPr>
          <w:lang w:val="en-CA"/>
        </w:rPr>
      </w:pPr>
      <w:r>
        <w:rPr>
          <w:lang w:val="en-CA"/>
        </w:rPr>
        <w:t xml:space="preserve">Information collected in the </w:t>
      </w:r>
      <w:r w:rsidR="00612D86">
        <w:rPr>
          <w:lang w:val="en-CA"/>
        </w:rPr>
        <w:t>learning</w:t>
      </w:r>
      <w:r>
        <w:rPr>
          <w:lang w:val="en-CA"/>
        </w:rPr>
        <w:t xml:space="preserve"> environment through use of audio or visual equipment will not be posted, copied, or otherwise shared outside of that environment</w:t>
      </w:r>
      <w:r w:rsidR="00B57BA3">
        <w:rPr>
          <w:lang w:val="en-CA"/>
        </w:rPr>
        <w:t>.</w:t>
      </w:r>
    </w:p>
    <w:p w14:paraId="6EB3B6F9" w14:textId="77777777" w:rsidR="00CC513F" w:rsidRDefault="00CC513F" w:rsidP="00CC513F">
      <w:pPr>
        <w:pStyle w:val="ListParagraph"/>
        <w:numPr>
          <w:ilvl w:val="0"/>
          <w:numId w:val="13"/>
        </w:numPr>
        <w:rPr>
          <w:lang w:val="en-CA"/>
        </w:rPr>
      </w:pPr>
      <w:r>
        <w:rPr>
          <w:lang w:val="en-CA"/>
        </w:rPr>
        <w:t xml:space="preserve">Recordings will be erased upon completion of the course. </w:t>
      </w:r>
    </w:p>
    <w:p w14:paraId="7F7F5255" w14:textId="77777777" w:rsidR="00AE2F43" w:rsidRPr="00CC513F" w:rsidRDefault="00CC513F" w:rsidP="00CC513F">
      <w:pPr>
        <w:pStyle w:val="ListParagraph"/>
        <w:numPr>
          <w:ilvl w:val="0"/>
          <w:numId w:val="13"/>
        </w:numPr>
        <w:rPr>
          <w:lang w:val="en-CA"/>
        </w:rPr>
      </w:pPr>
      <w:r>
        <w:rPr>
          <w:lang w:val="en-CA"/>
        </w:rPr>
        <w:t xml:space="preserve">Recording of patients/clients </w:t>
      </w:r>
      <w:r w:rsidR="00612D86">
        <w:rPr>
          <w:lang w:val="en-CA"/>
        </w:rPr>
        <w:t xml:space="preserve">or any health record information </w:t>
      </w:r>
      <w:r>
        <w:rPr>
          <w:lang w:val="en-CA"/>
        </w:rPr>
        <w:t>through audio</w:t>
      </w:r>
      <w:r w:rsidR="00612D86">
        <w:rPr>
          <w:lang w:val="en-CA"/>
        </w:rPr>
        <w:t>, visual</w:t>
      </w:r>
      <w:r>
        <w:rPr>
          <w:lang w:val="en-CA"/>
        </w:rPr>
        <w:t xml:space="preserve"> or </w:t>
      </w:r>
      <w:r w:rsidR="00612D86">
        <w:rPr>
          <w:lang w:val="en-CA"/>
        </w:rPr>
        <w:t>other electronic means in any setting is not permitted.</w:t>
      </w:r>
    </w:p>
    <w:p w14:paraId="52868C07" w14:textId="77777777" w:rsidR="000C6769" w:rsidRPr="002F7A57" w:rsidRDefault="00993AC4" w:rsidP="002F7A57">
      <w:pPr>
        <w:pBdr>
          <w:bottom w:val="single" w:sz="4" w:space="1" w:color="auto"/>
        </w:pBdr>
        <w:rPr>
          <w:b/>
          <w:lang w:val="en-CA"/>
        </w:rPr>
      </w:pPr>
      <w:r w:rsidRPr="002F7A57">
        <w:rPr>
          <w:b/>
          <w:lang w:val="en-CA"/>
        </w:rPr>
        <w:t xml:space="preserve">SPECIFICS OF THE POLICY: </w:t>
      </w:r>
    </w:p>
    <w:p w14:paraId="0EB6B9D8" w14:textId="11F2B889" w:rsidR="00A66BCA" w:rsidRDefault="00A66BCA" w:rsidP="00AE2F43">
      <w:pPr>
        <w:pStyle w:val="ListParagraph"/>
        <w:numPr>
          <w:ilvl w:val="0"/>
          <w:numId w:val="14"/>
        </w:numPr>
        <w:rPr>
          <w:lang w:val="en-CA"/>
        </w:rPr>
      </w:pPr>
      <w:r>
        <w:rPr>
          <w:lang w:val="en-CA"/>
        </w:rPr>
        <w:t xml:space="preserve">NESA BN Programs courses may include peer discussion as a component of learning.  These discussions may form the basis for assignments and students may wish to record discussion points for future reference </w:t>
      </w:r>
      <w:r w:rsidR="00B57BA3">
        <w:rPr>
          <w:lang w:val="en-CA"/>
        </w:rPr>
        <w:t>when completing those</w:t>
      </w:r>
      <w:r>
        <w:rPr>
          <w:lang w:val="en-CA"/>
        </w:rPr>
        <w:t xml:space="preserve"> assignments.</w:t>
      </w:r>
    </w:p>
    <w:p w14:paraId="13044A05" w14:textId="5B4D02B6" w:rsidR="00A66BCA" w:rsidRPr="00C666E8" w:rsidRDefault="00A66BCA" w:rsidP="00AE2F43">
      <w:pPr>
        <w:pStyle w:val="ListParagraph"/>
        <w:numPr>
          <w:ilvl w:val="0"/>
          <w:numId w:val="14"/>
        </w:numPr>
        <w:rPr>
          <w:lang w:val="en-CA"/>
        </w:rPr>
      </w:pPr>
      <w:r w:rsidRPr="00C666E8">
        <w:rPr>
          <w:lang w:val="en-CA"/>
        </w:rPr>
        <w:t xml:space="preserve">If a student </w:t>
      </w:r>
      <w:r w:rsidR="00AF71A7" w:rsidRPr="00C666E8">
        <w:rPr>
          <w:lang w:val="en-CA"/>
        </w:rPr>
        <w:t xml:space="preserve">has been approved </w:t>
      </w:r>
      <w:r w:rsidRPr="00C666E8">
        <w:rPr>
          <w:lang w:val="en-CA"/>
        </w:rPr>
        <w:t xml:space="preserve">for </w:t>
      </w:r>
      <w:r w:rsidR="00AF71A7" w:rsidRPr="00C666E8">
        <w:rPr>
          <w:lang w:val="en-CA"/>
        </w:rPr>
        <w:t>an</w:t>
      </w:r>
      <w:r w:rsidRPr="00C666E8">
        <w:rPr>
          <w:lang w:val="en-CA"/>
        </w:rPr>
        <w:t xml:space="preserve"> absence for legitimate reasons (as specified in the </w:t>
      </w:r>
      <w:r w:rsidRPr="00C666E8">
        <w:rPr>
          <w:i/>
          <w:lang w:val="en-CA"/>
        </w:rPr>
        <w:t>NESA BN Programs Attendance Policy</w:t>
      </w:r>
      <w:r w:rsidRPr="00C666E8">
        <w:rPr>
          <w:lang w:val="en-CA"/>
        </w:rPr>
        <w:t>), the student may request that the class be recorded in his/her absence</w:t>
      </w:r>
      <w:r w:rsidR="00AF71A7" w:rsidRPr="00C666E8">
        <w:rPr>
          <w:lang w:val="en-CA"/>
        </w:rPr>
        <w:t xml:space="preserve"> so that minimal course content is missed.</w:t>
      </w:r>
      <w:r w:rsidRPr="00C666E8">
        <w:rPr>
          <w:lang w:val="en-CA"/>
        </w:rPr>
        <w:t xml:space="preserve"> </w:t>
      </w:r>
      <w:r w:rsidR="00C9149F" w:rsidRPr="00C666E8">
        <w:rPr>
          <w:lang w:val="en-CA"/>
        </w:rPr>
        <w:t>The instructor will then determine if the request is granted.</w:t>
      </w:r>
    </w:p>
    <w:p w14:paraId="26985E49" w14:textId="77777777" w:rsidR="00C34067" w:rsidRDefault="00C34067" w:rsidP="00C34067">
      <w:pPr>
        <w:pStyle w:val="ListParagraph"/>
        <w:rPr>
          <w:lang w:val="en-CA"/>
        </w:rPr>
      </w:pPr>
    </w:p>
    <w:p w14:paraId="3E65E066" w14:textId="77777777" w:rsidR="00C34067" w:rsidRDefault="00C34067" w:rsidP="00C34067">
      <w:pPr>
        <w:pStyle w:val="ListParagraph"/>
        <w:rPr>
          <w:lang w:val="en-CA"/>
        </w:rPr>
      </w:pPr>
    </w:p>
    <w:p w14:paraId="655E86A3" w14:textId="0533A30F" w:rsidR="00A66BCA" w:rsidRPr="00AF71A7" w:rsidRDefault="00A66BCA" w:rsidP="00AE2F43">
      <w:pPr>
        <w:pStyle w:val="ListParagraph"/>
        <w:numPr>
          <w:ilvl w:val="0"/>
          <w:numId w:val="14"/>
        </w:numPr>
        <w:rPr>
          <w:lang w:val="en-CA"/>
        </w:rPr>
      </w:pPr>
      <w:r w:rsidRPr="00AF71A7">
        <w:rPr>
          <w:lang w:val="en-CA"/>
        </w:rPr>
        <w:lastRenderedPageBreak/>
        <w:t>Students wishing to record peer discussions taking place in the classroom or clinical settings may do so with the express consent of the instructor for the course</w:t>
      </w:r>
      <w:r w:rsidR="00AF71A7" w:rsidRPr="00AF71A7">
        <w:rPr>
          <w:lang w:val="en-CA"/>
        </w:rPr>
        <w:t xml:space="preserve">.  </w:t>
      </w:r>
      <w:r w:rsidR="00C34067">
        <w:rPr>
          <w:lang w:val="en-CA"/>
        </w:rPr>
        <w:t>All students in the class must be informed, by either the student requesting</w:t>
      </w:r>
      <w:r w:rsidR="00B57BA3">
        <w:rPr>
          <w:lang w:val="en-CA"/>
        </w:rPr>
        <w:t xml:space="preserve"> the recording</w:t>
      </w:r>
      <w:r w:rsidR="00C34067">
        <w:rPr>
          <w:lang w:val="en-CA"/>
        </w:rPr>
        <w:t xml:space="preserve"> or the instructor, that the discussion will be recorded and </w:t>
      </w:r>
      <w:r w:rsidR="00B57BA3">
        <w:rPr>
          <w:lang w:val="en-CA"/>
        </w:rPr>
        <w:t xml:space="preserve">the nature of </w:t>
      </w:r>
      <w:r w:rsidR="00C34067">
        <w:rPr>
          <w:lang w:val="en-CA"/>
        </w:rPr>
        <w:t xml:space="preserve">the recording </w:t>
      </w:r>
      <w:r w:rsidR="00B57BA3">
        <w:rPr>
          <w:lang w:val="en-CA"/>
        </w:rPr>
        <w:t>(</w:t>
      </w:r>
      <w:r w:rsidR="00C34067">
        <w:rPr>
          <w:lang w:val="en-CA"/>
        </w:rPr>
        <w:t>audio and/or visual means</w:t>
      </w:r>
      <w:r w:rsidR="00B57BA3">
        <w:rPr>
          <w:lang w:val="en-CA"/>
        </w:rPr>
        <w:t>)</w:t>
      </w:r>
      <w:r w:rsidR="00C34067">
        <w:rPr>
          <w:lang w:val="en-CA"/>
        </w:rPr>
        <w:t xml:space="preserve">. </w:t>
      </w:r>
    </w:p>
    <w:p w14:paraId="76601665" w14:textId="29032009" w:rsidR="00A66BCA" w:rsidRDefault="00AF71A7" w:rsidP="00AF71A7">
      <w:pPr>
        <w:pStyle w:val="ListParagraph"/>
        <w:numPr>
          <w:ilvl w:val="0"/>
          <w:numId w:val="14"/>
        </w:numPr>
        <w:rPr>
          <w:lang w:val="en-CA"/>
        </w:rPr>
      </w:pPr>
      <w:r>
        <w:rPr>
          <w:lang w:val="en-CA"/>
        </w:rPr>
        <w:t xml:space="preserve">Peer consent is implied by </w:t>
      </w:r>
      <w:r w:rsidR="00A66BCA">
        <w:rPr>
          <w:lang w:val="en-CA"/>
        </w:rPr>
        <w:t xml:space="preserve">participation in discussion </w:t>
      </w:r>
      <w:r w:rsidR="00B57BA3">
        <w:rPr>
          <w:lang w:val="en-CA"/>
        </w:rPr>
        <w:t xml:space="preserve">after </w:t>
      </w:r>
      <w:r w:rsidR="00A66BCA">
        <w:rPr>
          <w:lang w:val="en-CA"/>
        </w:rPr>
        <w:t>being informed</w:t>
      </w:r>
      <w:r>
        <w:rPr>
          <w:lang w:val="en-CA"/>
        </w:rPr>
        <w:t xml:space="preserve"> of the recording</w:t>
      </w:r>
      <w:r w:rsidR="00A66BCA">
        <w:rPr>
          <w:lang w:val="en-CA"/>
        </w:rPr>
        <w:t>.</w:t>
      </w:r>
    </w:p>
    <w:p w14:paraId="5F481235" w14:textId="6BC8D763" w:rsidR="00C4711C" w:rsidRDefault="00C4711C" w:rsidP="00AF71A7">
      <w:pPr>
        <w:pStyle w:val="ListParagraph"/>
        <w:numPr>
          <w:ilvl w:val="0"/>
          <w:numId w:val="14"/>
        </w:numPr>
        <w:rPr>
          <w:lang w:val="en-CA"/>
        </w:rPr>
      </w:pPr>
      <w:r>
        <w:rPr>
          <w:lang w:val="en-CA"/>
        </w:rPr>
        <w:t xml:space="preserve">Instructors may require student completion of a </w:t>
      </w:r>
      <w:r w:rsidR="00B57BA3" w:rsidRPr="003069A4">
        <w:rPr>
          <w:i/>
          <w:lang w:val="en-CA"/>
        </w:rPr>
        <w:t>NESA BN Programs Audio and Visual C</w:t>
      </w:r>
      <w:r w:rsidRPr="003069A4">
        <w:rPr>
          <w:i/>
          <w:lang w:val="en-CA"/>
        </w:rPr>
        <w:t xml:space="preserve">onfidentiality </w:t>
      </w:r>
      <w:r w:rsidR="00B57BA3" w:rsidRPr="003069A4">
        <w:rPr>
          <w:i/>
          <w:lang w:val="en-CA"/>
        </w:rPr>
        <w:t>A</w:t>
      </w:r>
      <w:r w:rsidRPr="003069A4">
        <w:rPr>
          <w:i/>
          <w:lang w:val="en-CA"/>
        </w:rPr>
        <w:t>greement</w:t>
      </w:r>
      <w:r>
        <w:rPr>
          <w:lang w:val="en-CA"/>
        </w:rPr>
        <w:t xml:space="preserve"> </w:t>
      </w:r>
      <w:r w:rsidR="00B57BA3">
        <w:rPr>
          <w:lang w:val="en-CA"/>
        </w:rPr>
        <w:t xml:space="preserve">(See Appendix) </w:t>
      </w:r>
      <w:r>
        <w:rPr>
          <w:lang w:val="en-CA"/>
        </w:rPr>
        <w:t>reg</w:t>
      </w:r>
      <w:r w:rsidR="00612D86">
        <w:rPr>
          <w:lang w:val="en-CA"/>
        </w:rPr>
        <w:t xml:space="preserve">arding </w:t>
      </w:r>
      <w:r w:rsidR="000F07CF">
        <w:rPr>
          <w:lang w:val="en-CA"/>
        </w:rPr>
        <w:t>audio and visual</w:t>
      </w:r>
      <w:r w:rsidR="00612D86">
        <w:rPr>
          <w:lang w:val="en-CA"/>
        </w:rPr>
        <w:t xml:space="preserve"> recording.</w:t>
      </w:r>
      <w:r>
        <w:rPr>
          <w:lang w:val="en-CA"/>
        </w:rPr>
        <w:t xml:space="preserve"> </w:t>
      </w:r>
    </w:p>
    <w:p w14:paraId="6AEF5C49" w14:textId="77777777" w:rsidR="00D75385" w:rsidRPr="007C1AA4" w:rsidRDefault="00993AC4" w:rsidP="002F7A57">
      <w:pPr>
        <w:pBdr>
          <w:bottom w:val="single" w:sz="4" w:space="1" w:color="auto"/>
        </w:pBdr>
        <w:rPr>
          <w:b/>
          <w:lang w:val="en-CA"/>
        </w:rPr>
      </w:pPr>
      <w:r w:rsidRPr="007C1AA4">
        <w:rPr>
          <w:b/>
          <w:lang w:val="en-CA"/>
        </w:rPr>
        <w:t>APPENDIX:</w:t>
      </w:r>
    </w:p>
    <w:p w14:paraId="7BB43EF9" w14:textId="5E335618" w:rsidR="0060008A" w:rsidRPr="00C4711C" w:rsidRDefault="00B57BA3" w:rsidP="00C4711C">
      <w:pPr>
        <w:rPr>
          <w:lang w:val="en-CA"/>
        </w:rPr>
      </w:pPr>
      <w:r>
        <w:rPr>
          <w:lang w:val="en-CA"/>
        </w:rPr>
        <w:t>NESA BN Programs Audio and Visual Confidentiality Agreement</w:t>
      </w:r>
    </w:p>
    <w:p w14:paraId="4CE0CA5F" w14:textId="77777777" w:rsidR="005F031C" w:rsidRPr="002F7A57" w:rsidRDefault="00993AC4" w:rsidP="0060008A">
      <w:pPr>
        <w:pBdr>
          <w:bottom w:val="single" w:sz="4" w:space="1" w:color="auto"/>
        </w:pBdr>
        <w:rPr>
          <w:lang w:val="en-CA"/>
        </w:rPr>
      </w:pPr>
      <w:r w:rsidRPr="002F7A57">
        <w:rPr>
          <w:b/>
          <w:lang w:val="en-CA"/>
        </w:rPr>
        <w:t>RELATED PO</w:t>
      </w:r>
      <w:r w:rsidR="002F7A57">
        <w:rPr>
          <w:b/>
          <w:lang w:val="en-CA"/>
        </w:rPr>
        <w:t>LICIES/</w:t>
      </w:r>
      <w:r w:rsidRPr="002F7A57">
        <w:rPr>
          <w:b/>
          <w:lang w:val="en-CA"/>
        </w:rPr>
        <w:t>ASSOCIATED GUIDELINES:</w:t>
      </w:r>
      <w:r w:rsidR="000F65D8">
        <w:rPr>
          <w:b/>
          <w:lang w:val="en-CA"/>
        </w:rPr>
        <w:t xml:space="preserve"> </w:t>
      </w:r>
    </w:p>
    <w:p w14:paraId="66C07859" w14:textId="77777777" w:rsidR="00CC513F" w:rsidRDefault="00CC513F" w:rsidP="00CC513F">
      <w:pPr>
        <w:spacing w:after="0"/>
        <w:rPr>
          <w:i/>
          <w:lang w:val="en-CA"/>
        </w:rPr>
      </w:pPr>
      <w:r>
        <w:rPr>
          <w:lang w:val="en-CA"/>
        </w:rPr>
        <w:t xml:space="preserve">University of Lethbridge </w:t>
      </w:r>
      <w:r w:rsidR="00EE0B79">
        <w:rPr>
          <w:i/>
          <w:lang w:val="en-CA"/>
        </w:rPr>
        <w:t xml:space="preserve">Privacy Policy </w:t>
      </w:r>
      <w:r>
        <w:rPr>
          <w:i/>
          <w:lang w:val="en-CA"/>
        </w:rPr>
        <w:t>(with Authorization Form for Visual/Audio Recordings)</w:t>
      </w:r>
      <w:r w:rsidR="00B16AC0">
        <w:rPr>
          <w:i/>
          <w:lang w:val="en-CA"/>
        </w:rPr>
        <w:t>:</w:t>
      </w:r>
      <w:r>
        <w:rPr>
          <w:i/>
          <w:lang w:val="en-CA"/>
        </w:rPr>
        <w:t xml:space="preserve"> </w:t>
      </w:r>
    </w:p>
    <w:p w14:paraId="00D5E65F" w14:textId="77777777" w:rsidR="000A713E" w:rsidRDefault="00C666E8" w:rsidP="00CC513F">
      <w:pPr>
        <w:spacing w:after="0"/>
        <w:rPr>
          <w:lang w:val="en-CA"/>
        </w:rPr>
      </w:pPr>
      <w:hyperlink r:id="rId8" w:history="1">
        <w:r w:rsidR="000A713E" w:rsidRPr="00EE0B79">
          <w:rPr>
            <w:rStyle w:val="Hyperlink"/>
            <w:lang w:val="en-CA"/>
          </w:rPr>
          <w:t>https://uleth.sharepoint.com/sites/Policy/Policies/Forms/AllItems.aspx?id=%2Fsites%2FPolicy%2FPolicies%2FPrivacy%20Policy_December%2016%2C%202010%2Epdf&amp;parent=%2Fsites%2FPolicy%2FPolicies&amp;p=true&amp;slrid=286a849e-7049-6000-02d8-e16b1cdcf58a</w:t>
        </w:r>
      </w:hyperlink>
    </w:p>
    <w:p w14:paraId="30F352C4" w14:textId="77777777" w:rsidR="00B327F8" w:rsidRDefault="00B327F8" w:rsidP="00CC513F">
      <w:pPr>
        <w:spacing w:after="0"/>
        <w:rPr>
          <w:i/>
          <w:lang w:val="en-CA"/>
        </w:rPr>
      </w:pPr>
    </w:p>
    <w:p w14:paraId="2023E55D" w14:textId="2E3E8EA6" w:rsidR="00B16AC0" w:rsidRPr="003069A4" w:rsidRDefault="00B16AC0" w:rsidP="00CC513F">
      <w:pPr>
        <w:spacing w:after="0"/>
        <w:rPr>
          <w:lang w:val="en-CA"/>
        </w:rPr>
      </w:pPr>
      <w:r>
        <w:rPr>
          <w:lang w:val="en-CA"/>
        </w:rPr>
        <w:t xml:space="preserve">University of Lethbridge </w:t>
      </w:r>
      <w:r>
        <w:rPr>
          <w:i/>
          <w:lang w:val="en-CA"/>
        </w:rPr>
        <w:t xml:space="preserve">Authorization to Use and Reproduce Visual and Sound Recordings </w:t>
      </w:r>
      <w:r>
        <w:rPr>
          <w:lang w:val="en-CA"/>
        </w:rPr>
        <w:t>form:</w:t>
      </w:r>
    </w:p>
    <w:p w14:paraId="1C22D1AE" w14:textId="77777777" w:rsidR="000A713E" w:rsidRDefault="00C666E8" w:rsidP="00CC513F">
      <w:pPr>
        <w:spacing w:after="0"/>
        <w:rPr>
          <w:i/>
          <w:lang w:val="en-CA"/>
        </w:rPr>
      </w:pPr>
      <w:hyperlink r:id="rId9" w:history="1">
        <w:r w:rsidR="000A713E" w:rsidRPr="00EE0B79">
          <w:rPr>
            <w:rStyle w:val="Hyperlink"/>
            <w:i/>
            <w:lang w:val="en-CA"/>
          </w:rPr>
          <w:t>http://www.uleth.ca/sites/default/files/2018/02/consent_form_2017_foip_visual_audio_photos.pdf</w:t>
        </w:r>
      </w:hyperlink>
    </w:p>
    <w:p w14:paraId="7ED2B478" w14:textId="77777777" w:rsidR="00751299" w:rsidRDefault="00751299" w:rsidP="00CC513F">
      <w:pPr>
        <w:spacing w:after="0"/>
        <w:rPr>
          <w:i/>
          <w:lang w:val="en-CA"/>
        </w:rPr>
      </w:pPr>
    </w:p>
    <w:p w14:paraId="74626740" w14:textId="69F0974E" w:rsidR="00CC513F" w:rsidRPr="00CC513F" w:rsidRDefault="00CC513F" w:rsidP="00CC513F">
      <w:pPr>
        <w:spacing w:after="0"/>
        <w:rPr>
          <w:i/>
          <w:lang w:val="en-CA"/>
        </w:rPr>
      </w:pPr>
      <w:r>
        <w:rPr>
          <w:lang w:val="en-CA"/>
        </w:rPr>
        <w:t xml:space="preserve">Lethbridge College </w:t>
      </w:r>
      <w:r>
        <w:rPr>
          <w:i/>
          <w:lang w:val="en-CA"/>
        </w:rPr>
        <w:t>Use of Information Technology Resources Policy</w:t>
      </w:r>
      <w:r w:rsidR="00B16AC0">
        <w:rPr>
          <w:i/>
          <w:lang w:val="en-CA"/>
        </w:rPr>
        <w:t>:</w:t>
      </w:r>
    </w:p>
    <w:p w14:paraId="7E1FEA06" w14:textId="77777777" w:rsidR="00B16AC0" w:rsidRDefault="00C666E8" w:rsidP="00B16AC0">
      <w:hyperlink r:id="rId10" w:history="1">
        <w:r w:rsidR="00B16AC0" w:rsidRPr="00E67818">
          <w:rPr>
            <w:rStyle w:val="Hyperlink"/>
          </w:rPr>
          <w:t>https://lethbridgecollege.ca/document-centre/policies-and-procedures/technology-and-information-management/use-information</w:t>
        </w:r>
      </w:hyperlink>
    </w:p>
    <w:p w14:paraId="7F6F0F86" w14:textId="067FB44F" w:rsidR="00C059F5" w:rsidRDefault="00CC513F" w:rsidP="00C059F5">
      <w:pPr>
        <w:pBdr>
          <w:bottom w:val="single" w:sz="4" w:space="1" w:color="auto"/>
        </w:pBdr>
        <w:rPr>
          <w:lang w:val="en-CA"/>
        </w:rPr>
      </w:pPr>
      <w:r>
        <w:rPr>
          <w:lang w:val="en-CA"/>
        </w:rPr>
        <w:t xml:space="preserve"> </w:t>
      </w:r>
      <w:r w:rsidR="00993AC4" w:rsidRPr="002F7A57">
        <w:rPr>
          <w:b/>
          <w:lang w:val="en-CA"/>
        </w:rPr>
        <w:t>REFERENCES:</w:t>
      </w:r>
      <w:r w:rsidR="00E02380" w:rsidRPr="002F7A57">
        <w:rPr>
          <w:lang w:val="en-CA"/>
        </w:rPr>
        <w:t xml:space="preserve">  </w:t>
      </w:r>
    </w:p>
    <w:p w14:paraId="19575E8C" w14:textId="3A9C1359" w:rsidR="00C059F5" w:rsidRDefault="00AF71A7" w:rsidP="00C357E6">
      <w:pPr>
        <w:pBdr>
          <w:bottom w:val="single" w:sz="4" w:space="1" w:color="auto"/>
        </w:pBdr>
        <w:rPr>
          <w:i/>
          <w:color w:val="FF0000"/>
          <w:sz w:val="16"/>
          <w:szCs w:val="16"/>
          <w:lang w:val="en-CA"/>
        </w:rPr>
      </w:pPr>
      <w:r>
        <w:rPr>
          <w:lang w:val="en-CA"/>
        </w:rPr>
        <w:t>N/A</w:t>
      </w:r>
    </w:p>
    <w:p w14:paraId="47D2CD5E" w14:textId="77777777" w:rsidR="002F7A57" w:rsidRPr="004F0AB8" w:rsidRDefault="000F65D8" w:rsidP="002F7A57">
      <w:pPr>
        <w:rPr>
          <w:b/>
          <w:i/>
          <w:lang w:val="en-CA"/>
        </w:rPr>
      </w:pPr>
      <w:r w:rsidRPr="004F0AB8">
        <w:rPr>
          <w:b/>
          <w:i/>
          <w:lang w:val="en-CA"/>
        </w:rPr>
        <w:t xml:space="preserve">*NOTE: NESA Policies </w:t>
      </w:r>
      <w:r w:rsidR="00D546C2">
        <w:rPr>
          <w:b/>
          <w:i/>
          <w:lang w:val="en-CA"/>
        </w:rPr>
        <w:t xml:space="preserve">exist within </w:t>
      </w:r>
      <w:r w:rsidR="004F0AB8" w:rsidRPr="004F0AB8">
        <w:rPr>
          <w:b/>
          <w:i/>
          <w:lang w:val="en-CA"/>
        </w:rPr>
        <w:t>organizational framework</w:t>
      </w:r>
      <w:r w:rsidR="00D546C2">
        <w:rPr>
          <w:b/>
          <w:i/>
          <w:lang w:val="en-CA"/>
        </w:rPr>
        <w:t>s</w:t>
      </w:r>
      <w:r w:rsidR="004F0AB8" w:rsidRPr="004F0AB8">
        <w:rPr>
          <w:b/>
          <w:i/>
          <w:lang w:val="en-CA"/>
        </w:rPr>
        <w:t xml:space="preserve"> of po</w:t>
      </w:r>
      <w:r w:rsidR="004F0AB8">
        <w:rPr>
          <w:b/>
          <w:i/>
          <w:lang w:val="en-CA"/>
        </w:rPr>
        <w:t>licy</w:t>
      </w:r>
      <w:r w:rsidR="004F0AB8" w:rsidRPr="004F0AB8">
        <w:rPr>
          <w:b/>
          <w:i/>
          <w:lang w:val="en-CA"/>
        </w:rPr>
        <w:t xml:space="preserve"> for </w:t>
      </w:r>
      <w:r w:rsidR="004F0AB8">
        <w:rPr>
          <w:b/>
          <w:i/>
          <w:lang w:val="en-CA"/>
        </w:rPr>
        <w:t>Lethbridge College and the University of Lethbridge</w:t>
      </w:r>
      <w:r w:rsidR="00C357E6" w:rsidRPr="004F0AB8">
        <w:rPr>
          <w:b/>
          <w:i/>
          <w:lang w:val="en-CA"/>
        </w:rPr>
        <w:t>,</w:t>
      </w:r>
      <w:r w:rsidR="00C357E6">
        <w:rPr>
          <w:b/>
          <w:i/>
          <w:lang w:val="en-CA"/>
        </w:rPr>
        <w:t xml:space="preserve"> and</w:t>
      </w:r>
      <w:r w:rsidR="004F0AB8">
        <w:rPr>
          <w:b/>
          <w:i/>
          <w:lang w:val="en-CA"/>
        </w:rPr>
        <w:t xml:space="preserve"> within agreements established with practice partner organizations.</w:t>
      </w:r>
      <w:r w:rsidR="004F0AB8" w:rsidRPr="004F0AB8">
        <w:rPr>
          <w:b/>
          <w:i/>
          <w:lang w:val="en-CA"/>
        </w:rPr>
        <w:t xml:space="preserve"> </w:t>
      </w:r>
      <w:proofErr w:type="gramStart"/>
      <w:r w:rsidR="00C357E6">
        <w:rPr>
          <w:b/>
          <w:i/>
          <w:lang w:val="en-CA"/>
        </w:rPr>
        <w:t>If and when</w:t>
      </w:r>
      <w:proofErr w:type="gramEnd"/>
      <w:r w:rsidR="004F0AB8">
        <w:rPr>
          <w:b/>
          <w:i/>
          <w:lang w:val="en-CA"/>
        </w:rPr>
        <w:t xml:space="preserve"> NESA policies are found to differ from such policies and agreements,</w:t>
      </w:r>
      <w:r w:rsidR="00C357E6">
        <w:rPr>
          <w:b/>
          <w:i/>
          <w:lang w:val="en-CA"/>
        </w:rPr>
        <w:t xml:space="preserve"> it is important to note that</w:t>
      </w:r>
      <w:r w:rsidR="004F0AB8">
        <w:rPr>
          <w:b/>
          <w:i/>
          <w:lang w:val="en-CA"/>
        </w:rPr>
        <w:t xml:space="preserve"> </w:t>
      </w:r>
      <w:r w:rsidR="00C357E6">
        <w:rPr>
          <w:b/>
          <w:i/>
          <w:lang w:val="en-CA"/>
        </w:rPr>
        <w:t>such policies/agreements will take precedence over NESA program policies.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74"/>
      </w:tblGrid>
      <w:tr w:rsidR="00492D13" w:rsidRPr="005C1EE3" w14:paraId="0ACA4232" w14:textId="77777777" w:rsidTr="005C1EE3">
        <w:tc>
          <w:tcPr>
            <w:tcW w:w="4732" w:type="dxa"/>
          </w:tcPr>
          <w:p w14:paraId="4B576E6C" w14:textId="77777777" w:rsidR="00492D13" w:rsidRPr="005C1EE3" w:rsidRDefault="00AD2783" w:rsidP="005C1EE3">
            <w:pPr>
              <w:spacing w:after="0" w:line="240" w:lineRule="auto"/>
              <w:rPr>
                <w:b/>
                <w:lang w:val="en-CA"/>
              </w:rPr>
            </w:pPr>
            <w:r w:rsidRPr="005C1EE3">
              <w:rPr>
                <w:b/>
                <w:lang w:val="en-CA"/>
              </w:rPr>
              <w:t>Revised By/d</w:t>
            </w:r>
            <w:r w:rsidR="006F5E3D" w:rsidRPr="005C1EE3">
              <w:rPr>
                <w:b/>
                <w:lang w:val="en-CA"/>
              </w:rPr>
              <w:t>ate</w:t>
            </w:r>
            <w:r w:rsidR="00492D13" w:rsidRPr="005C1EE3">
              <w:rPr>
                <w:b/>
                <w:lang w:val="en-CA"/>
              </w:rPr>
              <w:t>:</w:t>
            </w:r>
          </w:p>
        </w:tc>
        <w:tc>
          <w:tcPr>
            <w:tcW w:w="4732" w:type="dxa"/>
          </w:tcPr>
          <w:p w14:paraId="743405AA" w14:textId="77777777" w:rsidR="00492D13" w:rsidRPr="005C1EE3" w:rsidRDefault="006F5E3D" w:rsidP="005C1EE3">
            <w:pPr>
              <w:spacing w:after="0" w:line="240" w:lineRule="auto"/>
              <w:rPr>
                <w:lang w:val="en-CA"/>
              </w:rPr>
            </w:pPr>
            <w:r w:rsidRPr="005C1EE3">
              <w:rPr>
                <w:b/>
                <w:lang w:val="en-CA"/>
              </w:rPr>
              <w:t>Approved by/date</w:t>
            </w:r>
            <w:r w:rsidR="00AD2783" w:rsidRPr="005C1EE3">
              <w:rPr>
                <w:b/>
                <w:lang w:val="en-CA"/>
              </w:rPr>
              <w:t>:</w:t>
            </w:r>
          </w:p>
        </w:tc>
      </w:tr>
      <w:tr w:rsidR="00AD2783" w:rsidRPr="005C1EE3" w14:paraId="421F0E76" w14:textId="77777777" w:rsidTr="005C1EE3">
        <w:tc>
          <w:tcPr>
            <w:tcW w:w="4732" w:type="dxa"/>
          </w:tcPr>
          <w:p w14:paraId="0C5A4053" w14:textId="77777777" w:rsidR="00AD2783" w:rsidRPr="003529BD" w:rsidRDefault="004C754D" w:rsidP="005C1EE3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 xml:space="preserve">Policy Review Committee: April </w:t>
            </w:r>
            <w:r w:rsidR="00AF71A7" w:rsidRPr="003529BD">
              <w:rPr>
                <w:lang w:val="en-CA"/>
              </w:rPr>
              <w:t>2014</w:t>
            </w:r>
          </w:p>
        </w:tc>
        <w:tc>
          <w:tcPr>
            <w:tcW w:w="4732" w:type="dxa"/>
          </w:tcPr>
          <w:p w14:paraId="7D62608D" w14:textId="77777777" w:rsidR="00AD2783" w:rsidRPr="003529BD" w:rsidRDefault="003529BD" w:rsidP="005C1EE3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 xml:space="preserve">NESA Joint Faculty Council:  </w:t>
            </w:r>
            <w:r w:rsidR="00566442">
              <w:rPr>
                <w:lang w:val="en-CA"/>
              </w:rPr>
              <w:t>May 14, 2014</w:t>
            </w:r>
          </w:p>
        </w:tc>
      </w:tr>
      <w:tr w:rsidR="00AD2783" w:rsidRPr="005C1EE3" w14:paraId="4EE157E7" w14:textId="77777777" w:rsidTr="005C1EE3">
        <w:tc>
          <w:tcPr>
            <w:tcW w:w="4732" w:type="dxa"/>
          </w:tcPr>
          <w:p w14:paraId="3C7AADD8" w14:textId="77777777" w:rsidR="00AD2783" w:rsidRPr="00556659" w:rsidRDefault="004C754D" w:rsidP="005C1EE3">
            <w:pPr>
              <w:spacing w:after="0" w:line="240" w:lineRule="auto"/>
              <w:rPr>
                <w:lang w:val="en-CA"/>
              </w:rPr>
            </w:pPr>
            <w:r w:rsidRPr="00556659">
              <w:rPr>
                <w:lang w:val="en-CA"/>
              </w:rPr>
              <w:t>Policy Review Committee: February 2015</w:t>
            </w:r>
          </w:p>
        </w:tc>
        <w:tc>
          <w:tcPr>
            <w:tcW w:w="4732" w:type="dxa"/>
          </w:tcPr>
          <w:p w14:paraId="496BFD4D" w14:textId="77777777" w:rsidR="00AD2783" w:rsidRPr="003529BD" w:rsidRDefault="007453BC" w:rsidP="005C1EE3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Not Required:  no change</w:t>
            </w:r>
          </w:p>
        </w:tc>
      </w:tr>
      <w:tr w:rsidR="00BA0E9D" w:rsidRPr="005C1EE3" w14:paraId="5C2499AC" w14:textId="77777777" w:rsidTr="005C1EE3">
        <w:tc>
          <w:tcPr>
            <w:tcW w:w="4732" w:type="dxa"/>
          </w:tcPr>
          <w:p w14:paraId="35F60618" w14:textId="77777777" w:rsidR="00BA0E9D" w:rsidRPr="00556659" w:rsidRDefault="00BA0E9D" w:rsidP="005C1EE3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Policy Review Committee:  December 2015</w:t>
            </w:r>
          </w:p>
        </w:tc>
        <w:tc>
          <w:tcPr>
            <w:tcW w:w="4732" w:type="dxa"/>
          </w:tcPr>
          <w:p w14:paraId="3A54A401" w14:textId="59682996" w:rsidR="00BA0E9D" w:rsidRDefault="00BA0E9D" w:rsidP="005C1EE3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 xml:space="preserve">Not </w:t>
            </w:r>
            <w:r w:rsidR="0076307F">
              <w:rPr>
                <w:lang w:val="en-CA"/>
              </w:rPr>
              <w:t>R</w:t>
            </w:r>
            <w:r>
              <w:rPr>
                <w:lang w:val="en-CA"/>
              </w:rPr>
              <w:t>equired:  no change</w:t>
            </w:r>
          </w:p>
        </w:tc>
      </w:tr>
      <w:tr w:rsidR="00C34067" w:rsidRPr="005C1EE3" w14:paraId="3E4B9F6C" w14:textId="77777777" w:rsidTr="005C1EE3">
        <w:tc>
          <w:tcPr>
            <w:tcW w:w="4732" w:type="dxa"/>
          </w:tcPr>
          <w:p w14:paraId="03283720" w14:textId="77777777" w:rsidR="00C34067" w:rsidRPr="00556659" w:rsidRDefault="00C34067" w:rsidP="00C34067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Policy Review Committee:  December 2016</w:t>
            </w:r>
          </w:p>
        </w:tc>
        <w:tc>
          <w:tcPr>
            <w:tcW w:w="4732" w:type="dxa"/>
          </w:tcPr>
          <w:p w14:paraId="38D77FB9" w14:textId="4C7E5A5A" w:rsidR="00C34067" w:rsidRDefault="00C34067" w:rsidP="00C34067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 xml:space="preserve">Not </w:t>
            </w:r>
            <w:r w:rsidR="0076307F">
              <w:rPr>
                <w:lang w:val="en-CA"/>
              </w:rPr>
              <w:t>R</w:t>
            </w:r>
            <w:r>
              <w:rPr>
                <w:lang w:val="en-CA"/>
              </w:rPr>
              <w:t>equired:  no change</w:t>
            </w:r>
          </w:p>
        </w:tc>
      </w:tr>
      <w:tr w:rsidR="001B75D0" w:rsidRPr="005C1EE3" w14:paraId="2A2F892F" w14:textId="77777777" w:rsidTr="005C1EE3">
        <w:tc>
          <w:tcPr>
            <w:tcW w:w="4732" w:type="dxa"/>
          </w:tcPr>
          <w:p w14:paraId="762FBA16" w14:textId="77777777" w:rsidR="001B75D0" w:rsidRDefault="001B75D0" w:rsidP="00C34067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Policy Review Committee: January 2018</w:t>
            </w:r>
          </w:p>
        </w:tc>
        <w:tc>
          <w:tcPr>
            <w:tcW w:w="4732" w:type="dxa"/>
          </w:tcPr>
          <w:p w14:paraId="2002E59D" w14:textId="77777777" w:rsidR="00B16AC0" w:rsidRDefault="001B75D0" w:rsidP="00C34067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Not Required: editorial changes</w:t>
            </w:r>
          </w:p>
        </w:tc>
      </w:tr>
      <w:tr w:rsidR="00B16AC0" w:rsidRPr="005C1EE3" w14:paraId="101DBD88" w14:textId="77777777" w:rsidTr="005C1EE3">
        <w:tc>
          <w:tcPr>
            <w:tcW w:w="4732" w:type="dxa"/>
          </w:tcPr>
          <w:p w14:paraId="7CAE9F0C" w14:textId="77777777" w:rsidR="00B16AC0" w:rsidRDefault="00B16AC0" w:rsidP="00C34067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Policy Review Committee: March 2019</w:t>
            </w:r>
          </w:p>
        </w:tc>
        <w:tc>
          <w:tcPr>
            <w:tcW w:w="4732" w:type="dxa"/>
          </w:tcPr>
          <w:p w14:paraId="52187A6E" w14:textId="17D96D28" w:rsidR="00B16AC0" w:rsidRDefault="00B16AC0" w:rsidP="00C34067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 xml:space="preserve">Not </w:t>
            </w:r>
            <w:r w:rsidR="0076307F">
              <w:rPr>
                <w:lang w:val="en-CA"/>
              </w:rPr>
              <w:t>R</w:t>
            </w:r>
            <w:r>
              <w:rPr>
                <w:lang w:val="en-CA"/>
              </w:rPr>
              <w:t>equired: editorial and formatting changes</w:t>
            </w:r>
          </w:p>
        </w:tc>
      </w:tr>
      <w:tr w:rsidR="0076307F" w:rsidRPr="005C1EE3" w14:paraId="1EF515A1" w14:textId="77777777" w:rsidTr="005C1EE3">
        <w:tc>
          <w:tcPr>
            <w:tcW w:w="4732" w:type="dxa"/>
          </w:tcPr>
          <w:p w14:paraId="4B7F6B1B" w14:textId="4123DB67" w:rsidR="0076307F" w:rsidRDefault="0076307F" w:rsidP="00C34067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Policy Review Committee: December 2019</w:t>
            </w:r>
          </w:p>
        </w:tc>
        <w:tc>
          <w:tcPr>
            <w:tcW w:w="4732" w:type="dxa"/>
          </w:tcPr>
          <w:p w14:paraId="723CBB94" w14:textId="7A9AFA71" w:rsidR="0076307F" w:rsidRDefault="0076307F" w:rsidP="00C34067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Not Required: no change</w:t>
            </w:r>
          </w:p>
        </w:tc>
      </w:tr>
      <w:tr w:rsidR="00EE02D9" w:rsidRPr="005C1EE3" w14:paraId="66CF527B" w14:textId="77777777" w:rsidTr="005C1EE3">
        <w:tc>
          <w:tcPr>
            <w:tcW w:w="4732" w:type="dxa"/>
          </w:tcPr>
          <w:p w14:paraId="70D413FE" w14:textId="44544DB9" w:rsidR="00EE02D9" w:rsidRDefault="00EE02D9" w:rsidP="00C34067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Policy Review Committee: January 2021</w:t>
            </w:r>
          </w:p>
        </w:tc>
        <w:tc>
          <w:tcPr>
            <w:tcW w:w="4732" w:type="dxa"/>
          </w:tcPr>
          <w:p w14:paraId="130FF8FA" w14:textId="13B5DCF8" w:rsidR="00EE02D9" w:rsidRDefault="00C666E8" w:rsidP="00C34067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NESA Joint Faculty Council: May 10, 2021</w:t>
            </w:r>
          </w:p>
        </w:tc>
      </w:tr>
    </w:tbl>
    <w:p w14:paraId="5161C112" w14:textId="7F9D9137" w:rsidR="00C4711C" w:rsidRDefault="006F30B2" w:rsidP="00FA5EC6">
      <w:pPr>
        <w:rPr>
          <w:lang w:val="en-CA"/>
        </w:rPr>
      </w:pPr>
      <w:r>
        <w:rPr>
          <w:noProof/>
        </w:rPr>
        <w:lastRenderedPageBreak/>
        <w:drawing>
          <wp:inline distT="0" distB="0" distL="0" distR="0" wp14:anchorId="5FDB4168" wp14:editId="33EBFEDF">
            <wp:extent cx="2667000" cy="723900"/>
            <wp:effectExtent l="0" t="0" r="0" b="0"/>
            <wp:docPr id="2" name="Picture 2" descr="NESA_BNPro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SA_BNProgra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8B046" w14:textId="77777777" w:rsidR="005C1EE3" w:rsidRDefault="005C1EE3" w:rsidP="005C1EE3">
      <w:pPr>
        <w:spacing w:line="240" w:lineRule="auto"/>
        <w:jc w:val="center"/>
        <w:rPr>
          <w:b/>
          <w:sz w:val="28"/>
          <w:szCs w:val="28"/>
          <w:lang w:val="en-CA"/>
        </w:rPr>
      </w:pPr>
    </w:p>
    <w:p w14:paraId="4FCF3403" w14:textId="77777777" w:rsidR="005C1EE3" w:rsidRDefault="005C1EE3" w:rsidP="005C1EE3">
      <w:pPr>
        <w:spacing w:line="240" w:lineRule="auto"/>
        <w:jc w:val="center"/>
        <w:rPr>
          <w:b/>
          <w:sz w:val="28"/>
          <w:szCs w:val="28"/>
          <w:lang w:val="en-CA"/>
        </w:rPr>
      </w:pPr>
    </w:p>
    <w:p w14:paraId="5B0B34F9" w14:textId="77777777" w:rsidR="005C1EE3" w:rsidRPr="00F72872" w:rsidRDefault="005C1EE3" w:rsidP="005C1EE3">
      <w:pPr>
        <w:spacing w:line="240" w:lineRule="auto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NESA BN Programs </w:t>
      </w:r>
      <w:r w:rsidR="00F82BA4">
        <w:rPr>
          <w:b/>
          <w:sz w:val="28"/>
          <w:szCs w:val="28"/>
          <w:lang w:val="en-CA"/>
        </w:rPr>
        <w:t xml:space="preserve">Audio and Visual Confidentiality </w:t>
      </w:r>
      <w:r w:rsidR="00766D04" w:rsidRPr="00556659">
        <w:rPr>
          <w:b/>
          <w:sz w:val="28"/>
          <w:szCs w:val="28"/>
          <w:lang w:val="en-CA"/>
        </w:rPr>
        <w:t>Agreement</w:t>
      </w:r>
    </w:p>
    <w:p w14:paraId="57FC2526" w14:textId="77777777" w:rsidR="005C1EE3" w:rsidRDefault="005C1EE3" w:rsidP="005C1EE3">
      <w:pPr>
        <w:spacing w:line="240" w:lineRule="auto"/>
        <w:rPr>
          <w:lang w:val="en-CA"/>
        </w:rPr>
      </w:pPr>
    </w:p>
    <w:p w14:paraId="7F2A03D5" w14:textId="77777777" w:rsidR="005C1EE3" w:rsidRDefault="005C1EE3" w:rsidP="005C1EE3">
      <w:pPr>
        <w:spacing w:line="240" w:lineRule="auto"/>
        <w:rPr>
          <w:lang w:val="en-CA"/>
        </w:rPr>
      </w:pPr>
    </w:p>
    <w:p w14:paraId="09E20B34" w14:textId="77777777" w:rsidR="005C1EE3" w:rsidRDefault="005C1EE3" w:rsidP="005C1EE3">
      <w:pPr>
        <w:spacing w:line="240" w:lineRule="auto"/>
        <w:rPr>
          <w:lang w:val="en-CA"/>
        </w:rPr>
      </w:pPr>
    </w:p>
    <w:p w14:paraId="3FD47114" w14:textId="77777777" w:rsidR="005C1EE3" w:rsidRPr="00C64480" w:rsidRDefault="005C1EE3" w:rsidP="005C1EE3">
      <w:pPr>
        <w:rPr>
          <w:bCs/>
          <w:iCs/>
        </w:rPr>
      </w:pPr>
      <w:r w:rsidRPr="00C64480">
        <w:rPr>
          <w:bCs/>
          <w:iCs/>
        </w:rPr>
        <w:t xml:space="preserve">In participating in the </w:t>
      </w:r>
      <w:proofErr w:type="gramStart"/>
      <w:r w:rsidRPr="00C64480">
        <w:rPr>
          <w:bCs/>
          <w:iCs/>
        </w:rPr>
        <w:t xml:space="preserve">course, </w:t>
      </w:r>
      <w:r>
        <w:rPr>
          <w:bCs/>
          <w:iCs/>
          <w:u w:val="single"/>
        </w:rPr>
        <w:t xml:space="preserve">  </w:t>
      </w:r>
      <w:proofErr w:type="gramEnd"/>
      <w:r>
        <w:rPr>
          <w:bCs/>
          <w:iCs/>
          <w:u w:val="single"/>
        </w:rPr>
        <w:t xml:space="preserve">                 (course name).                          </w:t>
      </w:r>
      <w:r w:rsidRPr="00C64480">
        <w:rPr>
          <w:bCs/>
          <w:iCs/>
        </w:rPr>
        <w:t xml:space="preserve"> I agree to respect the confidentiality of inf</w:t>
      </w:r>
      <w:r>
        <w:rPr>
          <w:bCs/>
          <w:iCs/>
        </w:rPr>
        <w:t xml:space="preserve">ormation that I receive through audio or visual recording of </w:t>
      </w:r>
      <w:r w:rsidRPr="00C64480">
        <w:rPr>
          <w:bCs/>
          <w:iCs/>
        </w:rPr>
        <w:t>discussio</w:t>
      </w:r>
      <w:r>
        <w:rPr>
          <w:bCs/>
          <w:iCs/>
        </w:rPr>
        <w:t>ns taking place in the classroom</w:t>
      </w:r>
      <w:r w:rsidR="002D4562">
        <w:rPr>
          <w:bCs/>
          <w:iCs/>
        </w:rPr>
        <w:t xml:space="preserve"> or practice site</w:t>
      </w:r>
      <w:r>
        <w:rPr>
          <w:bCs/>
          <w:iCs/>
        </w:rPr>
        <w:t xml:space="preserve"> on </w:t>
      </w:r>
      <w:r>
        <w:rPr>
          <w:bCs/>
          <w:iCs/>
          <w:u w:val="single"/>
        </w:rPr>
        <w:t xml:space="preserve">               </w:t>
      </w:r>
      <w:proofErr w:type="gramStart"/>
      <w:r>
        <w:rPr>
          <w:bCs/>
          <w:iCs/>
          <w:u w:val="single"/>
        </w:rPr>
        <w:t xml:space="preserve">   (</w:t>
      </w:r>
      <w:proofErr w:type="gramEnd"/>
      <w:r>
        <w:rPr>
          <w:bCs/>
          <w:iCs/>
          <w:u w:val="single"/>
        </w:rPr>
        <w:t xml:space="preserve">date)                              </w:t>
      </w:r>
      <w:r w:rsidRPr="00C64480">
        <w:rPr>
          <w:bCs/>
          <w:iCs/>
        </w:rPr>
        <w:t xml:space="preserve">. I understand and acknowledge that recorded information discussed will be shared only with students enrolled in this course, and will not be posted, copied, or otherwise shared. </w:t>
      </w:r>
      <w:r>
        <w:rPr>
          <w:bCs/>
          <w:iCs/>
        </w:rPr>
        <w:t xml:space="preserve"> </w:t>
      </w:r>
      <w:r w:rsidRPr="00C64480">
        <w:rPr>
          <w:bCs/>
          <w:iCs/>
        </w:rPr>
        <w:t>The recording will be erased upon completion of the course.</w:t>
      </w:r>
    </w:p>
    <w:p w14:paraId="5402E607" w14:textId="77777777" w:rsidR="005C1EE3" w:rsidRDefault="005C1EE3" w:rsidP="005C1EE3">
      <w:pPr>
        <w:rPr>
          <w:b/>
          <w:bCs/>
          <w:i/>
          <w:iCs/>
        </w:rPr>
      </w:pPr>
    </w:p>
    <w:p w14:paraId="0E3F8B9D" w14:textId="77777777" w:rsidR="005C1EE3" w:rsidRDefault="005C1EE3" w:rsidP="005C1EE3">
      <w:pPr>
        <w:rPr>
          <w:b/>
          <w:bCs/>
          <w:i/>
          <w:iCs/>
        </w:rPr>
      </w:pPr>
    </w:p>
    <w:p w14:paraId="36DBBD2F" w14:textId="77777777" w:rsidR="005C1EE3" w:rsidRDefault="005C1EE3" w:rsidP="005C1EE3"/>
    <w:p w14:paraId="26F581ED" w14:textId="77777777" w:rsidR="005C1EE3" w:rsidRPr="00AE1215" w:rsidRDefault="005C1EE3" w:rsidP="005C1EE3">
      <w:pPr>
        <w:tabs>
          <w:tab w:val="left" w:pos="3600"/>
          <w:tab w:val="left" w:pos="4320"/>
          <w:tab w:val="left" w:pos="7920"/>
        </w:tabs>
        <w:rPr>
          <w:rFonts w:ascii="Arial" w:hAnsi="Arial" w:cs="Arial"/>
          <w:sz w:val="20"/>
          <w:szCs w:val="20"/>
        </w:rPr>
      </w:pPr>
      <w:r w:rsidRPr="00AE1215">
        <w:rPr>
          <w:rFonts w:ascii="Arial" w:hAnsi="Arial" w:cs="Arial"/>
          <w:sz w:val="20"/>
          <w:szCs w:val="20"/>
          <w:u w:val="single"/>
        </w:rPr>
        <w:tab/>
      </w:r>
      <w:r w:rsidRPr="00AE1215">
        <w:rPr>
          <w:rFonts w:ascii="Arial" w:hAnsi="Arial" w:cs="Arial"/>
          <w:sz w:val="20"/>
          <w:szCs w:val="20"/>
        </w:rPr>
        <w:tab/>
      </w:r>
      <w:r w:rsidRPr="00AE1215">
        <w:rPr>
          <w:rFonts w:ascii="Arial" w:hAnsi="Arial" w:cs="Arial"/>
          <w:sz w:val="20"/>
          <w:szCs w:val="20"/>
          <w:u w:val="single"/>
        </w:rPr>
        <w:tab/>
      </w:r>
    </w:p>
    <w:p w14:paraId="3386305F" w14:textId="77777777" w:rsidR="005C1EE3" w:rsidRPr="00AE1215" w:rsidRDefault="005C1EE3" w:rsidP="005C1EE3">
      <w:pPr>
        <w:pStyle w:val="Heading1"/>
        <w:rPr>
          <w:rFonts w:cs="Arial"/>
          <w:szCs w:val="20"/>
          <w:u w:val="none"/>
        </w:rPr>
      </w:pPr>
      <w:r>
        <w:rPr>
          <w:rFonts w:cs="Arial"/>
          <w:szCs w:val="20"/>
          <w:u w:val="none"/>
        </w:rPr>
        <w:t>Student Signature</w:t>
      </w:r>
      <w:r>
        <w:rPr>
          <w:rFonts w:cs="Arial"/>
          <w:szCs w:val="20"/>
          <w:u w:val="none"/>
        </w:rPr>
        <w:tab/>
      </w:r>
      <w:r>
        <w:rPr>
          <w:rFonts w:cs="Arial"/>
          <w:szCs w:val="20"/>
          <w:u w:val="none"/>
        </w:rPr>
        <w:tab/>
      </w:r>
      <w:r>
        <w:rPr>
          <w:rFonts w:cs="Arial"/>
          <w:szCs w:val="20"/>
          <w:u w:val="none"/>
        </w:rPr>
        <w:tab/>
      </w:r>
      <w:r>
        <w:rPr>
          <w:rFonts w:cs="Arial"/>
          <w:szCs w:val="20"/>
          <w:u w:val="none"/>
        </w:rPr>
        <w:tab/>
      </w:r>
      <w:r w:rsidRPr="00AE1215">
        <w:rPr>
          <w:rFonts w:cs="Arial"/>
          <w:szCs w:val="20"/>
          <w:u w:val="none"/>
        </w:rPr>
        <w:t>Witness</w:t>
      </w:r>
      <w:r>
        <w:rPr>
          <w:rFonts w:cs="Arial"/>
          <w:szCs w:val="20"/>
          <w:u w:val="none"/>
        </w:rPr>
        <w:t xml:space="preserve"> Signature</w:t>
      </w:r>
    </w:p>
    <w:p w14:paraId="3DFA8D18" w14:textId="77777777" w:rsidR="005C1EE3" w:rsidRPr="00AE1215" w:rsidRDefault="005C1EE3" w:rsidP="005C1EE3">
      <w:pPr>
        <w:tabs>
          <w:tab w:val="left" w:pos="3600"/>
          <w:tab w:val="left" w:pos="432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5003B0BA" w14:textId="77777777" w:rsidR="005C1EE3" w:rsidRPr="00AE1215" w:rsidRDefault="005C1EE3" w:rsidP="005C1EE3">
      <w:pPr>
        <w:tabs>
          <w:tab w:val="left" w:pos="3600"/>
          <w:tab w:val="left" w:pos="432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389FB5B3" w14:textId="77777777" w:rsidR="005C1EE3" w:rsidRPr="00AE1215" w:rsidRDefault="005C1EE3" w:rsidP="005C1EE3">
      <w:pPr>
        <w:tabs>
          <w:tab w:val="left" w:pos="3600"/>
          <w:tab w:val="left" w:pos="4320"/>
          <w:tab w:val="left" w:pos="7920"/>
        </w:tabs>
        <w:rPr>
          <w:rFonts w:ascii="Arial" w:hAnsi="Arial" w:cs="Arial"/>
          <w:sz w:val="20"/>
          <w:szCs w:val="20"/>
        </w:rPr>
      </w:pPr>
      <w:r w:rsidRPr="00AE1215">
        <w:rPr>
          <w:rFonts w:ascii="Arial" w:hAnsi="Arial" w:cs="Arial"/>
          <w:sz w:val="20"/>
          <w:szCs w:val="20"/>
          <w:u w:val="single"/>
        </w:rPr>
        <w:tab/>
      </w:r>
      <w:r w:rsidRPr="00AE1215">
        <w:rPr>
          <w:rFonts w:ascii="Arial" w:hAnsi="Arial" w:cs="Arial"/>
          <w:sz w:val="20"/>
          <w:szCs w:val="20"/>
        </w:rPr>
        <w:tab/>
      </w:r>
      <w:r w:rsidRPr="00AE1215">
        <w:rPr>
          <w:rFonts w:ascii="Arial" w:hAnsi="Arial" w:cs="Arial"/>
          <w:sz w:val="20"/>
          <w:szCs w:val="20"/>
          <w:u w:val="single"/>
        </w:rPr>
        <w:tab/>
      </w:r>
    </w:p>
    <w:p w14:paraId="620A5D9B" w14:textId="77777777" w:rsidR="005C1EE3" w:rsidRDefault="005C1EE3" w:rsidP="005C1EE3">
      <w:pPr>
        <w:pStyle w:val="Heading1"/>
        <w:rPr>
          <w:rFonts w:cs="Arial"/>
          <w:szCs w:val="20"/>
          <w:u w:val="none"/>
        </w:rPr>
      </w:pPr>
      <w:r w:rsidRPr="00AE1215">
        <w:rPr>
          <w:rFonts w:cs="Arial"/>
          <w:szCs w:val="20"/>
          <w:u w:val="none"/>
        </w:rPr>
        <w:t>Printed Name</w:t>
      </w:r>
      <w:r w:rsidRPr="00AE1215">
        <w:rPr>
          <w:rFonts w:cs="Arial"/>
          <w:szCs w:val="20"/>
          <w:u w:val="none"/>
        </w:rPr>
        <w:tab/>
      </w:r>
      <w:r w:rsidRPr="00AE1215">
        <w:rPr>
          <w:rFonts w:cs="Arial"/>
          <w:szCs w:val="20"/>
          <w:u w:val="none"/>
        </w:rPr>
        <w:tab/>
      </w:r>
      <w:r w:rsidRPr="00AE1215">
        <w:rPr>
          <w:rFonts w:cs="Arial"/>
          <w:szCs w:val="20"/>
          <w:u w:val="none"/>
        </w:rPr>
        <w:tab/>
      </w:r>
      <w:r w:rsidRPr="00AE1215">
        <w:rPr>
          <w:rFonts w:cs="Arial"/>
          <w:szCs w:val="20"/>
          <w:u w:val="none"/>
        </w:rPr>
        <w:tab/>
      </w:r>
      <w:r w:rsidRPr="00AE1215">
        <w:rPr>
          <w:rFonts w:cs="Arial"/>
          <w:szCs w:val="20"/>
          <w:u w:val="none"/>
        </w:rPr>
        <w:tab/>
      </w:r>
      <w:r>
        <w:rPr>
          <w:rFonts w:cs="Arial"/>
          <w:szCs w:val="20"/>
          <w:u w:val="none"/>
        </w:rPr>
        <w:t>Printed Name</w:t>
      </w:r>
    </w:p>
    <w:p w14:paraId="42B5EB62" w14:textId="77777777" w:rsidR="005C1EE3" w:rsidRDefault="005C1EE3" w:rsidP="005C1EE3">
      <w:pPr>
        <w:pStyle w:val="Heading1"/>
        <w:rPr>
          <w:rFonts w:cs="Arial"/>
          <w:szCs w:val="20"/>
          <w:u w:val="none"/>
        </w:rPr>
      </w:pPr>
    </w:p>
    <w:p w14:paraId="5813F3E7" w14:textId="77777777" w:rsidR="005C1EE3" w:rsidRDefault="005C1EE3" w:rsidP="005C1EE3">
      <w:pPr>
        <w:pStyle w:val="Heading1"/>
        <w:rPr>
          <w:rFonts w:cs="Arial"/>
          <w:szCs w:val="20"/>
          <w:u w:val="none"/>
        </w:rPr>
      </w:pPr>
    </w:p>
    <w:p w14:paraId="1080D4F0" w14:textId="77777777" w:rsidR="005C1EE3" w:rsidRPr="00AE1215" w:rsidRDefault="005C1EE3" w:rsidP="005C1EE3">
      <w:pPr>
        <w:tabs>
          <w:tab w:val="left" w:pos="3600"/>
          <w:tab w:val="left" w:pos="4320"/>
          <w:tab w:val="left" w:pos="7920"/>
        </w:tabs>
        <w:rPr>
          <w:rFonts w:ascii="Arial" w:hAnsi="Arial" w:cs="Arial"/>
          <w:sz w:val="20"/>
          <w:szCs w:val="20"/>
        </w:rPr>
      </w:pPr>
      <w:r w:rsidRPr="00AE1215">
        <w:rPr>
          <w:rFonts w:ascii="Arial" w:hAnsi="Arial" w:cs="Arial"/>
          <w:sz w:val="20"/>
          <w:szCs w:val="20"/>
          <w:u w:val="single"/>
        </w:rPr>
        <w:tab/>
      </w:r>
      <w:r w:rsidRPr="00AE1215">
        <w:rPr>
          <w:rFonts w:ascii="Arial" w:hAnsi="Arial" w:cs="Arial"/>
          <w:sz w:val="20"/>
          <w:szCs w:val="20"/>
        </w:rPr>
        <w:tab/>
      </w:r>
      <w:r w:rsidRPr="00AE1215">
        <w:rPr>
          <w:rFonts w:ascii="Arial" w:hAnsi="Arial" w:cs="Arial"/>
          <w:sz w:val="20"/>
          <w:szCs w:val="20"/>
          <w:u w:val="single"/>
        </w:rPr>
        <w:tab/>
      </w:r>
    </w:p>
    <w:p w14:paraId="3975C3DE" w14:textId="77777777" w:rsidR="005C1EE3" w:rsidRDefault="005C1EE3" w:rsidP="005C1EE3">
      <w:pPr>
        <w:pStyle w:val="Heading1"/>
        <w:rPr>
          <w:rFonts w:cs="Arial"/>
          <w:szCs w:val="20"/>
          <w:u w:val="none"/>
        </w:rPr>
      </w:pPr>
      <w:r>
        <w:rPr>
          <w:rFonts w:cs="Arial"/>
          <w:szCs w:val="20"/>
          <w:u w:val="none"/>
        </w:rPr>
        <w:t>Date</w:t>
      </w:r>
      <w:r>
        <w:rPr>
          <w:rFonts w:cs="Arial"/>
          <w:szCs w:val="20"/>
          <w:u w:val="none"/>
        </w:rPr>
        <w:tab/>
      </w:r>
      <w:r>
        <w:rPr>
          <w:rFonts w:cs="Arial"/>
          <w:szCs w:val="20"/>
          <w:u w:val="none"/>
        </w:rPr>
        <w:tab/>
      </w:r>
      <w:r w:rsidRPr="00AE1215">
        <w:rPr>
          <w:rFonts w:cs="Arial"/>
          <w:szCs w:val="20"/>
          <w:u w:val="none"/>
        </w:rPr>
        <w:tab/>
      </w:r>
      <w:r w:rsidRPr="00AE1215">
        <w:rPr>
          <w:rFonts w:cs="Arial"/>
          <w:szCs w:val="20"/>
          <w:u w:val="none"/>
        </w:rPr>
        <w:tab/>
      </w:r>
      <w:r w:rsidRPr="00AE1215">
        <w:rPr>
          <w:rFonts w:cs="Arial"/>
          <w:szCs w:val="20"/>
          <w:u w:val="none"/>
        </w:rPr>
        <w:tab/>
      </w:r>
      <w:r w:rsidRPr="00AE1215">
        <w:rPr>
          <w:rFonts w:cs="Arial"/>
          <w:szCs w:val="20"/>
          <w:u w:val="none"/>
        </w:rPr>
        <w:tab/>
      </w:r>
      <w:proofErr w:type="spellStart"/>
      <w:r>
        <w:rPr>
          <w:rFonts w:cs="Arial"/>
          <w:szCs w:val="20"/>
          <w:u w:val="none"/>
        </w:rPr>
        <w:t>Date</w:t>
      </w:r>
      <w:proofErr w:type="spellEnd"/>
    </w:p>
    <w:sectPr w:rsidR="005C1EE3" w:rsidSect="00101B3A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9CAE" w14:textId="77777777" w:rsidR="00697367" w:rsidRDefault="00697367" w:rsidP="00BC28E4">
      <w:pPr>
        <w:spacing w:after="0" w:line="240" w:lineRule="auto"/>
      </w:pPr>
      <w:r>
        <w:separator/>
      </w:r>
    </w:p>
  </w:endnote>
  <w:endnote w:type="continuationSeparator" w:id="0">
    <w:p w14:paraId="2D88585D" w14:textId="77777777" w:rsidR="00697367" w:rsidRDefault="00697367" w:rsidP="00BC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9027" w14:textId="7A3E197E" w:rsidR="00C4711C" w:rsidRDefault="00C4711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3444">
      <w:rPr>
        <w:noProof/>
      </w:rPr>
      <w:t>2</w:t>
    </w:r>
    <w:r>
      <w:rPr>
        <w:noProof/>
      </w:rPr>
      <w:fldChar w:fldCharType="end"/>
    </w:r>
  </w:p>
  <w:p w14:paraId="78E50035" w14:textId="77777777" w:rsidR="00C4711C" w:rsidRDefault="00C4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1827" w14:textId="77777777" w:rsidR="00697367" w:rsidRDefault="00697367" w:rsidP="00BC28E4">
      <w:pPr>
        <w:spacing w:after="0" w:line="240" w:lineRule="auto"/>
      </w:pPr>
      <w:r>
        <w:separator/>
      </w:r>
    </w:p>
  </w:footnote>
  <w:footnote w:type="continuationSeparator" w:id="0">
    <w:p w14:paraId="25FE72A7" w14:textId="77777777" w:rsidR="00697367" w:rsidRDefault="00697367" w:rsidP="00BC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B9F3" w14:textId="77777777" w:rsidR="00C4711C" w:rsidRDefault="00C4711C">
    <w:pPr>
      <w:pStyle w:val="Header"/>
    </w:pPr>
  </w:p>
  <w:p w14:paraId="54A06410" w14:textId="77777777" w:rsidR="00C4711C" w:rsidRPr="00BC28E4" w:rsidRDefault="00C4711C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74F"/>
    <w:multiLevelType w:val="hybridMultilevel"/>
    <w:tmpl w:val="ED02EDA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500DCF4">
      <w:start w:val="1"/>
      <w:numFmt w:val="lowerRoman"/>
      <w:lvlText w:val="%2."/>
      <w:lvlJc w:val="left"/>
      <w:pPr>
        <w:ind w:left="2520" w:hanging="360"/>
      </w:pPr>
      <w:rPr>
        <w:rFonts w:hint="default"/>
        <w:b w:val="0"/>
        <w:i w:val="0"/>
      </w:rPr>
    </w:lvl>
    <w:lvl w:ilvl="2" w:tplc="04090013">
      <w:start w:val="1"/>
      <w:numFmt w:val="upp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AE2166"/>
    <w:multiLevelType w:val="hybridMultilevel"/>
    <w:tmpl w:val="F63873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500DCF4">
      <w:start w:val="1"/>
      <w:numFmt w:val="lowerRoman"/>
      <w:lvlText w:val="%2."/>
      <w:lvlJc w:val="left"/>
      <w:pPr>
        <w:ind w:left="2520" w:hanging="360"/>
      </w:pPr>
      <w:rPr>
        <w:rFonts w:hint="default"/>
        <w:b w:val="0"/>
        <w:i w:val="0"/>
      </w:rPr>
    </w:lvl>
    <w:lvl w:ilvl="2" w:tplc="04090019">
      <w:start w:val="1"/>
      <w:numFmt w:val="lowerLetter"/>
      <w:lvlText w:val="%3."/>
      <w:lvlJc w:val="lef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E81D8C"/>
    <w:multiLevelType w:val="hybridMultilevel"/>
    <w:tmpl w:val="6CD6CE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500DCF4">
      <w:start w:val="1"/>
      <w:numFmt w:val="lowerRoman"/>
      <w:lvlText w:val="%2."/>
      <w:lvlJc w:val="left"/>
      <w:pPr>
        <w:ind w:left="2520" w:hanging="360"/>
      </w:pPr>
      <w:rPr>
        <w:rFonts w:hint="default"/>
        <w:b w:val="0"/>
        <w:i w:val="0"/>
      </w:rPr>
    </w:lvl>
    <w:lvl w:ilvl="2" w:tplc="04090019">
      <w:start w:val="1"/>
      <w:numFmt w:val="lowerLetter"/>
      <w:lvlText w:val="%3."/>
      <w:lvlJc w:val="lef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155BE9"/>
    <w:multiLevelType w:val="hybridMultilevel"/>
    <w:tmpl w:val="71BA48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2F5194"/>
    <w:multiLevelType w:val="hybridMultilevel"/>
    <w:tmpl w:val="CA50EAAC"/>
    <w:lvl w:ilvl="0" w:tplc="1F8C8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3E87BA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22CCB"/>
    <w:multiLevelType w:val="hybridMultilevel"/>
    <w:tmpl w:val="517EBB44"/>
    <w:lvl w:ilvl="0" w:tplc="04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61" w:hanging="360"/>
      </w:pPr>
    </w:lvl>
    <w:lvl w:ilvl="2" w:tplc="0409001B" w:tentative="1">
      <w:start w:val="1"/>
      <w:numFmt w:val="lowerRoman"/>
      <w:lvlText w:val="%3."/>
      <w:lvlJc w:val="right"/>
      <w:pPr>
        <w:ind w:left="2781" w:hanging="180"/>
      </w:pPr>
    </w:lvl>
    <w:lvl w:ilvl="3" w:tplc="0409000F" w:tentative="1">
      <w:start w:val="1"/>
      <w:numFmt w:val="decimal"/>
      <w:lvlText w:val="%4."/>
      <w:lvlJc w:val="left"/>
      <w:pPr>
        <w:ind w:left="3501" w:hanging="360"/>
      </w:pPr>
    </w:lvl>
    <w:lvl w:ilvl="4" w:tplc="04090019" w:tentative="1">
      <w:start w:val="1"/>
      <w:numFmt w:val="lowerLetter"/>
      <w:lvlText w:val="%5."/>
      <w:lvlJc w:val="left"/>
      <w:pPr>
        <w:ind w:left="4221" w:hanging="360"/>
      </w:pPr>
    </w:lvl>
    <w:lvl w:ilvl="5" w:tplc="0409001B" w:tentative="1">
      <w:start w:val="1"/>
      <w:numFmt w:val="lowerRoman"/>
      <w:lvlText w:val="%6."/>
      <w:lvlJc w:val="right"/>
      <w:pPr>
        <w:ind w:left="4941" w:hanging="180"/>
      </w:pPr>
    </w:lvl>
    <w:lvl w:ilvl="6" w:tplc="0409000F" w:tentative="1">
      <w:start w:val="1"/>
      <w:numFmt w:val="decimal"/>
      <w:lvlText w:val="%7."/>
      <w:lvlJc w:val="left"/>
      <w:pPr>
        <w:ind w:left="5661" w:hanging="360"/>
      </w:pPr>
    </w:lvl>
    <w:lvl w:ilvl="7" w:tplc="04090019" w:tentative="1">
      <w:start w:val="1"/>
      <w:numFmt w:val="lowerLetter"/>
      <w:lvlText w:val="%8."/>
      <w:lvlJc w:val="left"/>
      <w:pPr>
        <w:ind w:left="6381" w:hanging="360"/>
      </w:pPr>
    </w:lvl>
    <w:lvl w:ilvl="8" w:tplc="04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6" w15:restartNumberingAfterBreak="0">
    <w:nsid w:val="3DA63B4A"/>
    <w:multiLevelType w:val="hybridMultilevel"/>
    <w:tmpl w:val="73BC8CF0"/>
    <w:lvl w:ilvl="0" w:tplc="10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499E02F8"/>
    <w:multiLevelType w:val="hybridMultilevel"/>
    <w:tmpl w:val="0832C4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06816"/>
    <w:multiLevelType w:val="hybridMultilevel"/>
    <w:tmpl w:val="A40C0848"/>
    <w:lvl w:ilvl="0" w:tplc="1F8C8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473E87BA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52B56"/>
    <w:multiLevelType w:val="hybridMultilevel"/>
    <w:tmpl w:val="A10E1D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E1168"/>
    <w:multiLevelType w:val="hybridMultilevel"/>
    <w:tmpl w:val="D85020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3DC3F7A"/>
    <w:multiLevelType w:val="hybridMultilevel"/>
    <w:tmpl w:val="FEACA98A"/>
    <w:lvl w:ilvl="0" w:tplc="1F8C8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73E87BA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17B41"/>
    <w:multiLevelType w:val="hybridMultilevel"/>
    <w:tmpl w:val="6366B1EC"/>
    <w:lvl w:ilvl="0" w:tplc="E500DCF4">
      <w:start w:val="1"/>
      <w:numFmt w:val="lowerRoman"/>
      <w:lvlText w:val="%1."/>
      <w:lvlJc w:val="left"/>
      <w:pPr>
        <w:ind w:left="206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61" w:hanging="360"/>
      </w:pPr>
    </w:lvl>
    <w:lvl w:ilvl="2" w:tplc="0409001B" w:tentative="1">
      <w:start w:val="1"/>
      <w:numFmt w:val="lowerRoman"/>
      <w:lvlText w:val="%3."/>
      <w:lvlJc w:val="right"/>
      <w:pPr>
        <w:ind w:left="2781" w:hanging="180"/>
      </w:pPr>
    </w:lvl>
    <w:lvl w:ilvl="3" w:tplc="0409000F" w:tentative="1">
      <w:start w:val="1"/>
      <w:numFmt w:val="decimal"/>
      <w:lvlText w:val="%4."/>
      <w:lvlJc w:val="left"/>
      <w:pPr>
        <w:ind w:left="3501" w:hanging="360"/>
      </w:pPr>
    </w:lvl>
    <w:lvl w:ilvl="4" w:tplc="04090019" w:tentative="1">
      <w:start w:val="1"/>
      <w:numFmt w:val="lowerLetter"/>
      <w:lvlText w:val="%5."/>
      <w:lvlJc w:val="left"/>
      <w:pPr>
        <w:ind w:left="4221" w:hanging="360"/>
      </w:pPr>
    </w:lvl>
    <w:lvl w:ilvl="5" w:tplc="0409001B" w:tentative="1">
      <w:start w:val="1"/>
      <w:numFmt w:val="lowerRoman"/>
      <w:lvlText w:val="%6."/>
      <w:lvlJc w:val="right"/>
      <w:pPr>
        <w:ind w:left="4941" w:hanging="180"/>
      </w:pPr>
    </w:lvl>
    <w:lvl w:ilvl="6" w:tplc="0409000F" w:tentative="1">
      <w:start w:val="1"/>
      <w:numFmt w:val="decimal"/>
      <w:lvlText w:val="%7."/>
      <w:lvlJc w:val="left"/>
      <w:pPr>
        <w:ind w:left="5661" w:hanging="360"/>
      </w:pPr>
    </w:lvl>
    <w:lvl w:ilvl="7" w:tplc="04090019" w:tentative="1">
      <w:start w:val="1"/>
      <w:numFmt w:val="lowerLetter"/>
      <w:lvlText w:val="%8."/>
      <w:lvlJc w:val="left"/>
      <w:pPr>
        <w:ind w:left="6381" w:hanging="360"/>
      </w:pPr>
    </w:lvl>
    <w:lvl w:ilvl="8" w:tplc="04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13" w15:restartNumberingAfterBreak="0">
    <w:nsid w:val="7DC54DD3"/>
    <w:multiLevelType w:val="hybridMultilevel"/>
    <w:tmpl w:val="DB5C134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2"/>
  </w:num>
  <w:num w:numId="5">
    <w:abstractNumId w:val="4"/>
  </w:num>
  <w:num w:numId="6">
    <w:abstractNumId w:val="11"/>
  </w:num>
  <w:num w:numId="7">
    <w:abstractNumId w:val="5"/>
  </w:num>
  <w:num w:numId="8">
    <w:abstractNumId w:val="13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85"/>
    <w:rsid w:val="000000B2"/>
    <w:rsid w:val="0002181C"/>
    <w:rsid w:val="000A713E"/>
    <w:rsid w:val="000C6769"/>
    <w:rsid w:val="000F07CF"/>
    <w:rsid w:val="000F65D8"/>
    <w:rsid w:val="00101B3A"/>
    <w:rsid w:val="00186A17"/>
    <w:rsid w:val="001B75D0"/>
    <w:rsid w:val="001B772E"/>
    <w:rsid w:val="001C43EB"/>
    <w:rsid w:val="001F0C5B"/>
    <w:rsid w:val="00201754"/>
    <w:rsid w:val="00260F28"/>
    <w:rsid w:val="002866C1"/>
    <w:rsid w:val="00292C54"/>
    <w:rsid w:val="002B3D0B"/>
    <w:rsid w:val="002D0B60"/>
    <w:rsid w:val="002D4562"/>
    <w:rsid w:val="002F7A57"/>
    <w:rsid w:val="00306645"/>
    <w:rsid w:val="003069A4"/>
    <w:rsid w:val="00341F58"/>
    <w:rsid w:val="00342EE4"/>
    <w:rsid w:val="003529BD"/>
    <w:rsid w:val="0036446C"/>
    <w:rsid w:val="00393FBE"/>
    <w:rsid w:val="003C5D85"/>
    <w:rsid w:val="003E6D07"/>
    <w:rsid w:val="00433444"/>
    <w:rsid w:val="00437FC8"/>
    <w:rsid w:val="00442B53"/>
    <w:rsid w:val="00492D13"/>
    <w:rsid w:val="004C754D"/>
    <w:rsid w:val="004E2A35"/>
    <w:rsid w:val="004F0AB8"/>
    <w:rsid w:val="004F40E5"/>
    <w:rsid w:val="004F4FCC"/>
    <w:rsid w:val="00511526"/>
    <w:rsid w:val="005420F6"/>
    <w:rsid w:val="00556659"/>
    <w:rsid w:val="005660E9"/>
    <w:rsid w:val="00566442"/>
    <w:rsid w:val="005941F8"/>
    <w:rsid w:val="005C1EE3"/>
    <w:rsid w:val="005D303A"/>
    <w:rsid w:val="005D3D1B"/>
    <w:rsid w:val="005F031C"/>
    <w:rsid w:val="0060008A"/>
    <w:rsid w:val="00612D86"/>
    <w:rsid w:val="006134C0"/>
    <w:rsid w:val="006603C8"/>
    <w:rsid w:val="00697367"/>
    <w:rsid w:val="006F30B2"/>
    <w:rsid w:val="006F5E3D"/>
    <w:rsid w:val="007150B6"/>
    <w:rsid w:val="00725527"/>
    <w:rsid w:val="007453BC"/>
    <w:rsid w:val="00751299"/>
    <w:rsid w:val="00756911"/>
    <w:rsid w:val="0076307F"/>
    <w:rsid w:val="00766D04"/>
    <w:rsid w:val="007A2D49"/>
    <w:rsid w:val="007C1AA4"/>
    <w:rsid w:val="007C4482"/>
    <w:rsid w:val="00833FB7"/>
    <w:rsid w:val="00894084"/>
    <w:rsid w:val="008A4A96"/>
    <w:rsid w:val="00963D43"/>
    <w:rsid w:val="00993AC4"/>
    <w:rsid w:val="009C0CEC"/>
    <w:rsid w:val="009F0C3F"/>
    <w:rsid w:val="009F4395"/>
    <w:rsid w:val="009F6E6F"/>
    <w:rsid w:val="00A24A80"/>
    <w:rsid w:val="00A52299"/>
    <w:rsid w:val="00A66BCA"/>
    <w:rsid w:val="00A97C17"/>
    <w:rsid w:val="00AD2783"/>
    <w:rsid w:val="00AE1C71"/>
    <w:rsid w:val="00AE2F43"/>
    <w:rsid w:val="00AE6E18"/>
    <w:rsid w:val="00AF71A7"/>
    <w:rsid w:val="00B12B60"/>
    <w:rsid w:val="00B16AC0"/>
    <w:rsid w:val="00B327F8"/>
    <w:rsid w:val="00B55C8F"/>
    <w:rsid w:val="00B57BA3"/>
    <w:rsid w:val="00BA0E9D"/>
    <w:rsid w:val="00BB23AC"/>
    <w:rsid w:val="00BC28E4"/>
    <w:rsid w:val="00C059F5"/>
    <w:rsid w:val="00C27104"/>
    <w:rsid w:val="00C34067"/>
    <w:rsid w:val="00C357E6"/>
    <w:rsid w:val="00C46D5C"/>
    <w:rsid w:val="00C4711C"/>
    <w:rsid w:val="00C666E8"/>
    <w:rsid w:val="00C9149F"/>
    <w:rsid w:val="00C94652"/>
    <w:rsid w:val="00CA5612"/>
    <w:rsid w:val="00CA5E4A"/>
    <w:rsid w:val="00CC513F"/>
    <w:rsid w:val="00CF674D"/>
    <w:rsid w:val="00D132AD"/>
    <w:rsid w:val="00D24B91"/>
    <w:rsid w:val="00D371B3"/>
    <w:rsid w:val="00D546C2"/>
    <w:rsid w:val="00D55D16"/>
    <w:rsid w:val="00D74E4B"/>
    <w:rsid w:val="00D75385"/>
    <w:rsid w:val="00D76737"/>
    <w:rsid w:val="00D84246"/>
    <w:rsid w:val="00E02380"/>
    <w:rsid w:val="00EE02D9"/>
    <w:rsid w:val="00EE0B79"/>
    <w:rsid w:val="00EF7490"/>
    <w:rsid w:val="00F545A5"/>
    <w:rsid w:val="00F61EA6"/>
    <w:rsid w:val="00F82807"/>
    <w:rsid w:val="00F82BA4"/>
    <w:rsid w:val="00FA2BDF"/>
    <w:rsid w:val="00FA5EC6"/>
    <w:rsid w:val="00FA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6342"/>
  <w15:chartTrackingRefBased/>
  <w15:docId w15:val="{31A2B389-7A6D-4942-9017-43995421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65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C1EE3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bCs/>
      <w:sz w:val="20"/>
      <w:szCs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385"/>
    <w:pPr>
      <w:ind w:left="720"/>
      <w:contextualSpacing/>
    </w:pPr>
  </w:style>
  <w:style w:type="table" w:styleId="TableGrid">
    <w:name w:val="Table Grid"/>
    <w:basedOn w:val="TableNormal"/>
    <w:uiPriority w:val="59"/>
    <w:rsid w:val="0049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C676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0C67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76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C67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2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E4"/>
  </w:style>
  <w:style w:type="character" w:styleId="Hyperlink">
    <w:name w:val="Hyperlink"/>
    <w:uiPriority w:val="99"/>
    <w:unhideWhenUsed/>
    <w:rsid w:val="005420F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420F6"/>
    <w:rPr>
      <w:color w:val="800080"/>
      <w:u w:val="single"/>
    </w:rPr>
  </w:style>
  <w:style w:type="character" w:customStyle="1" w:styleId="Heading1Char">
    <w:name w:val="Heading 1 Char"/>
    <w:link w:val="Heading1"/>
    <w:rsid w:val="005C1EE3"/>
    <w:rPr>
      <w:rFonts w:ascii="Arial" w:eastAsia="Times New Roman" w:hAnsi="Arial" w:cs="Times New Roman"/>
      <w:b/>
      <w:bCs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5C1EE3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4"/>
      <w:lang w:val="x-none" w:eastAsia="x-none"/>
    </w:rPr>
  </w:style>
  <w:style w:type="character" w:customStyle="1" w:styleId="TitleChar">
    <w:name w:val="Title Char"/>
    <w:link w:val="Title"/>
    <w:rsid w:val="005C1EE3"/>
    <w:rPr>
      <w:rFonts w:ascii="Arial" w:eastAsia="Times New Roman" w:hAnsi="Arial" w:cs="Times New Roman"/>
      <w:b/>
      <w:bCs/>
      <w:sz w:val="20"/>
      <w:szCs w:val="24"/>
    </w:rPr>
  </w:style>
  <w:style w:type="paragraph" w:styleId="Subtitle">
    <w:name w:val="Subtitle"/>
    <w:basedOn w:val="Normal"/>
    <w:link w:val="SubtitleChar"/>
    <w:qFormat/>
    <w:rsid w:val="005C1EE3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4"/>
      <w:u w:val="single"/>
      <w:lang w:val="x-none" w:eastAsia="x-none"/>
    </w:rPr>
  </w:style>
  <w:style w:type="character" w:customStyle="1" w:styleId="SubtitleChar">
    <w:name w:val="Subtitle Char"/>
    <w:link w:val="Subtitle"/>
    <w:rsid w:val="005C1EE3"/>
    <w:rPr>
      <w:rFonts w:ascii="Arial" w:eastAsia="Times New Roman" w:hAnsi="Arial" w:cs="Times New Roman"/>
      <w:b/>
      <w:bCs/>
      <w:sz w:val="20"/>
      <w:szCs w:val="24"/>
      <w:u w:val="single"/>
    </w:rPr>
  </w:style>
  <w:style w:type="character" w:styleId="CommentReference">
    <w:name w:val="annotation reference"/>
    <w:uiPriority w:val="99"/>
    <w:semiHidden/>
    <w:unhideWhenUsed/>
    <w:rsid w:val="00751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2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2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2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h.sharepoint.com/sites/Policy/Policies/Forms/AllItems.aspx?id=%2Fsites%2FPolicy%2FPolicies%2FPrivacy%20Policy_December%2016%2C%202010%2Epdf&amp;parent=%2Fsites%2FPolicy%2FPolicies&amp;p=true&amp;slrid=286a849e-7049-6000-02d8-e16b1cdcf58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ethbridgecollege.ca/document-centre/policies-and-procedures/technology-and-information-management/use-inform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leth.ca/sites/default/files/2018/02/consent_form_2017_foip_visual_audio_photo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5287</CharactersWithSpaces>
  <SharedDoc>false</SharedDoc>
  <HLinks>
    <vt:vector size="18" baseType="variant">
      <vt:variant>
        <vt:i4>1441875</vt:i4>
      </vt:variant>
      <vt:variant>
        <vt:i4>6</vt:i4>
      </vt:variant>
      <vt:variant>
        <vt:i4>0</vt:i4>
      </vt:variant>
      <vt:variant>
        <vt:i4>5</vt:i4>
      </vt:variant>
      <vt:variant>
        <vt:lpwstr>http://www.lethbridgecollege.ca/about-us/policies-procedures</vt:lpwstr>
      </vt:variant>
      <vt:variant>
        <vt:lpwstr/>
      </vt:variant>
      <vt:variant>
        <vt:i4>2228279</vt:i4>
      </vt:variant>
      <vt:variant>
        <vt:i4>3</vt:i4>
      </vt:variant>
      <vt:variant>
        <vt:i4>0</vt:i4>
      </vt:variant>
      <vt:variant>
        <vt:i4>5</vt:i4>
      </vt:variant>
      <vt:variant>
        <vt:lpwstr>http://www.uleth.ca/sites/default/files/2018/02/consent_form_2017_foip_visual_audio_photos.pdf</vt:lpwstr>
      </vt:variant>
      <vt:variant>
        <vt:lpwstr/>
      </vt:variant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https://uleth.sharepoint.com/sites/Policy/Policies/Forms/AllItems.aspx?id=%2Fsites%2FPolicy%2FPolicies%2FPrivacy%20Policy_December%2016%2C%202010%2Epdf&amp;parent=%2Fsites%2FPolicy%2FPolicies&amp;p=true&amp;slrid=286a849e-7049-6000-02d8-e16b1cdcf58a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Spenceley, Shannon</dc:creator>
  <cp:keywords/>
  <cp:lastModifiedBy>Taiki Marthiensen</cp:lastModifiedBy>
  <cp:revision>2</cp:revision>
  <dcterms:created xsi:type="dcterms:W3CDTF">2021-05-14T16:17:00Z</dcterms:created>
  <dcterms:modified xsi:type="dcterms:W3CDTF">2021-05-14T16:17:00Z</dcterms:modified>
</cp:coreProperties>
</file>