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5"/>
        <w:gridCol w:w="3266"/>
      </w:tblGrid>
      <w:tr w:rsidR="00A368DB" w14:paraId="5857569B" w14:textId="77777777" w:rsidTr="00DA10C3">
        <w:trPr>
          <w:trHeight w:val="253"/>
        </w:trPr>
        <w:tc>
          <w:tcPr>
            <w:tcW w:w="11615" w:type="dxa"/>
            <w:vMerge w:val="restart"/>
            <w:tcBorders>
              <w:right w:val="single" w:sz="4" w:space="0" w:color="auto"/>
            </w:tcBorders>
          </w:tcPr>
          <w:p w14:paraId="513AFE1A" w14:textId="73418DE3" w:rsidR="00A368DB" w:rsidRPr="00A50D48" w:rsidRDefault="00A368DB" w:rsidP="00A368DB">
            <w:pPr>
              <w:pStyle w:val="NoSpacing"/>
              <w:spacing w:after="120"/>
              <w:jc w:val="center"/>
              <w:rPr>
                <w:sz w:val="48"/>
                <w:szCs w:val="56"/>
              </w:rPr>
            </w:pPr>
            <w:r>
              <w:rPr>
                <w:noProof/>
                <w:sz w:val="40"/>
                <w:szCs w:val="56"/>
              </w:rPr>
              <w:drawing>
                <wp:anchor distT="0" distB="0" distL="114300" distR="114300" simplePos="0" relativeHeight="251680768" behindDoc="1" locked="0" layoutInCell="1" allowOverlap="1" wp14:anchorId="237BDAA7" wp14:editId="34E49CE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337</wp:posOffset>
                  </wp:positionV>
                  <wp:extent cx="731520" cy="1001180"/>
                  <wp:effectExtent l="0" t="0" r="0" b="8890"/>
                  <wp:wrapTight wrapText="bothSides">
                    <wp:wrapPolygon edited="0">
                      <wp:start x="0" y="0"/>
                      <wp:lineTo x="0" y="21381"/>
                      <wp:lineTo x="20813" y="21381"/>
                      <wp:lineTo x="208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 of L master large 3colPM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56"/>
              </w:rPr>
              <w:t>Canada Research Continuity Emergency Fund</w:t>
            </w:r>
            <w:r>
              <w:rPr>
                <w:sz w:val="40"/>
                <w:szCs w:val="56"/>
              </w:rPr>
              <w:br/>
            </w:r>
            <w:r>
              <w:rPr>
                <w:sz w:val="48"/>
                <w:szCs w:val="56"/>
              </w:rPr>
              <w:t>Stage 3 funding</w:t>
            </w:r>
          </w:p>
          <w:p w14:paraId="283FDE99" w14:textId="77777777" w:rsidR="00A368DB" w:rsidRDefault="00A368DB" w:rsidP="00A368DB">
            <w:pPr>
              <w:pStyle w:val="NoSpacing"/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Please submit the completed form to </w:t>
            </w:r>
            <w:hyperlink r:id="rId9" w:history="1">
              <w:r w:rsidRPr="00775B22">
                <w:rPr>
                  <w:rStyle w:val="Hyperlink"/>
                  <w:sz w:val="20"/>
                  <w:szCs w:val="20"/>
                </w:rPr>
                <w:t>oris@uleth.ca</w:t>
              </w:r>
            </w:hyperlink>
            <w:r>
              <w:rPr>
                <w:color w:val="595959" w:themeColor="text1" w:themeTint="A6"/>
                <w:sz w:val="20"/>
                <w:szCs w:val="20"/>
              </w:rPr>
              <w:t xml:space="preserve"> by October 30, 2020</w:t>
            </w:r>
          </w:p>
          <w:p w14:paraId="18E2FBFB" w14:textId="75827142" w:rsidR="00DA10C3" w:rsidRPr="00A368DB" w:rsidRDefault="00DA10C3" w:rsidP="00A368DB">
            <w:pPr>
              <w:pStyle w:val="NoSpacing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989C6" w14:textId="0152CFFD" w:rsidR="00A368DB" w:rsidRPr="00A368DB" w:rsidRDefault="00A368DB" w:rsidP="00A368DB">
            <w:pPr>
              <w:pStyle w:val="NoSpacing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</w:tr>
      <w:tr w:rsidR="00A368DB" w14:paraId="693B9E41" w14:textId="77777777" w:rsidTr="00DA10C3">
        <w:trPr>
          <w:trHeight w:val="253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68B25C9D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26A" w14:textId="13DC22CB" w:rsidR="00A368DB" w:rsidRDefault="00A368DB" w:rsidP="00A368DB">
            <w:pPr>
              <w:pStyle w:val="NoSpacing"/>
              <w:spacing w:after="120"/>
              <w:rPr>
                <w:sz w:val="20"/>
                <w:szCs w:val="20"/>
              </w:rPr>
            </w:pPr>
          </w:p>
        </w:tc>
      </w:tr>
      <w:tr w:rsidR="00A368DB" w14:paraId="6E5681D1" w14:textId="77777777" w:rsidTr="00DA10C3">
        <w:trPr>
          <w:trHeight w:val="399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5A1796B3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D37E7" w14:textId="6E40AAC0" w:rsidR="00A368DB" w:rsidRPr="00A368DB" w:rsidRDefault="00A368DB" w:rsidP="00A368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</w:tr>
      <w:tr w:rsidR="00A368DB" w14:paraId="598DCDD7" w14:textId="77777777" w:rsidTr="00DA10C3">
        <w:trPr>
          <w:trHeight w:val="398"/>
        </w:trPr>
        <w:tc>
          <w:tcPr>
            <w:tcW w:w="11615" w:type="dxa"/>
            <w:vMerge/>
            <w:tcBorders>
              <w:right w:val="single" w:sz="4" w:space="0" w:color="auto"/>
            </w:tcBorders>
          </w:tcPr>
          <w:p w14:paraId="2E6B8B84" w14:textId="77777777" w:rsidR="00A368DB" w:rsidRDefault="00A368DB" w:rsidP="00A368DB">
            <w:pPr>
              <w:pStyle w:val="NoSpacing"/>
              <w:spacing w:after="120"/>
              <w:jc w:val="center"/>
              <w:rPr>
                <w:noProof/>
                <w:sz w:val="40"/>
                <w:szCs w:val="5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746" w14:textId="68312D1D" w:rsidR="00A368DB" w:rsidRDefault="00A368DB" w:rsidP="00A368D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46308C7" w14:textId="77777777" w:rsidR="008846AF" w:rsidRDefault="008846AF" w:rsidP="004C323F">
      <w:pPr>
        <w:rPr>
          <w:sz w:val="20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4344"/>
      </w:tblGrid>
      <w:tr w:rsidR="004B10F1" w:rsidRPr="000F1A7B" w14:paraId="3B7ED68C" w14:textId="77777777" w:rsidTr="00CB7B73">
        <w:tc>
          <w:tcPr>
            <w:tcW w:w="1485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</w:tcPr>
          <w:p w14:paraId="19CCDF3E" w14:textId="072980AB" w:rsidR="004B10F1" w:rsidRDefault="004B10F1" w:rsidP="00CB7B73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Self-identification</w:t>
            </w:r>
          </w:p>
          <w:p w14:paraId="782EEE74" w14:textId="0FA7B2AA" w:rsidR="004B10F1" w:rsidRPr="004B10F1" w:rsidRDefault="004B10F1" w:rsidP="004B10F1">
            <w:pPr>
              <w:pStyle w:val="NoSpacing"/>
              <w:spacing w:after="120"/>
              <w:ind w:right="86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U of L must report on self-identification data as part of the CRCEF reporting requirements.  Please check as applicable:</w:t>
            </w:r>
          </w:p>
        </w:tc>
      </w:tr>
      <w:tr w:rsidR="004B10F1" w:rsidRPr="00650969" w14:paraId="1AB88836" w14:textId="77777777" w:rsidTr="000C622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50068662" w14:textId="1617ED43" w:rsidR="004B10F1" w:rsidRPr="00650969" w:rsidRDefault="004B10F1" w:rsidP="00CB7B73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4" w:type="dxa"/>
            <w:shd w:val="clear" w:color="auto" w:fill="auto"/>
          </w:tcPr>
          <w:p w14:paraId="49D8C226" w14:textId="60DDCA2A" w:rsidR="004B10F1" w:rsidRDefault="004B10F1" w:rsidP="004B10F1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80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Emerging</w:t>
            </w:r>
            <w:r w:rsidR="008846AF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Early Career Researcher (</w:t>
            </w:r>
            <w:r w:rsidR="008846AF">
              <w:rPr>
                <w:rFonts w:cstheme="minorHAnsi"/>
                <w:sz w:val="20"/>
                <w:szCs w:val="20"/>
              </w:rPr>
              <w:t xml:space="preserve">If you are unsure, see </w:t>
            </w:r>
            <w:hyperlink r:id="rId10" w:anchor="a12" w:history="1">
              <w:r w:rsidR="008846AF" w:rsidRPr="008846AF">
                <w:rPr>
                  <w:rStyle w:val="Hyperlink"/>
                  <w:rFonts w:cstheme="minorHAnsi"/>
                  <w:sz w:val="20"/>
                  <w:szCs w:val="20"/>
                </w:rPr>
                <w:t>SSHRC’s Emerging Scholar definition</w:t>
              </w:r>
            </w:hyperlink>
            <w:r w:rsidR="008846AF">
              <w:rPr>
                <w:rFonts w:cstheme="minorHAnsi"/>
                <w:sz w:val="20"/>
                <w:szCs w:val="20"/>
              </w:rPr>
              <w:t xml:space="preserve"> or </w:t>
            </w:r>
            <w:hyperlink r:id="rId11" w:history="1">
              <w:r w:rsidR="008846AF" w:rsidRPr="008846AF">
                <w:rPr>
                  <w:rStyle w:val="Hyperlink"/>
                  <w:rFonts w:cstheme="minorHAnsi"/>
                  <w:sz w:val="20"/>
                  <w:szCs w:val="20"/>
                </w:rPr>
                <w:t>NSERC’s Early Career Researcher definition</w:t>
              </w:r>
            </w:hyperlink>
            <w:r w:rsidR="008846AF">
              <w:rPr>
                <w:rFonts w:cstheme="minorHAnsi"/>
                <w:sz w:val="20"/>
                <w:szCs w:val="20"/>
              </w:rPr>
              <w:t>)</w:t>
            </w:r>
          </w:p>
          <w:p w14:paraId="2578C37E" w14:textId="65F5031A" w:rsidR="004B10F1" w:rsidRPr="008846AF" w:rsidRDefault="004B10F1" w:rsidP="008846AF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37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 w:rsidR="008846AF" w:rsidRPr="008846AF">
              <w:rPr>
                <w:rFonts w:cstheme="minorHAnsi"/>
                <w:sz w:val="20"/>
                <w:szCs w:val="20"/>
                <w:lang w:val="en-CA"/>
              </w:rPr>
              <w:t>Member of an historically underserved, marginalized or excluded group</w:t>
            </w:r>
          </w:p>
          <w:p w14:paraId="411C7944" w14:textId="77777777" w:rsidR="004B10F1" w:rsidRDefault="004B10F1" w:rsidP="004B10F1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73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  <w:p w14:paraId="530FA84E" w14:textId="312B00FF" w:rsidR="008846AF" w:rsidRPr="00650969" w:rsidRDefault="008846AF" w:rsidP="004B10F1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0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Prefer not to answer</w:t>
            </w:r>
          </w:p>
        </w:tc>
      </w:tr>
    </w:tbl>
    <w:p w14:paraId="59FEE608" w14:textId="77777777" w:rsidR="004B10F1" w:rsidRDefault="004B10F1" w:rsidP="004C323F">
      <w:pPr>
        <w:rPr>
          <w:sz w:val="20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713"/>
        <w:gridCol w:w="1350"/>
        <w:gridCol w:w="1980"/>
        <w:gridCol w:w="1170"/>
        <w:gridCol w:w="4050"/>
        <w:gridCol w:w="360"/>
        <w:gridCol w:w="1350"/>
        <w:gridCol w:w="2371"/>
      </w:tblGrid>
      <w:tr w:rsidR="004C323F" w:rsidRPr="000F1A7B" w14:paraId="3F4F94F4" w14:textId="77777777" w:rsidTr="00650969">
        <w:tc>
          <w:tcPr>
            <w:tcW w:w="14853" w:type="dxa"/>
            <w:gridSpan w:val="9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</w:tcPr>
          <w:p w14:paraId="6B2DFCEB" w14:textId="737CB99C" w:rsidR="004C323F" w:rsidRDefault="005F03E2" w:rsidP="00015B38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 requested</w:t>
            </w:r>
          </w:p>
          <w:p w14:paraId="14FCC9FA" w14:textId="4FCE5327" w:rsidR="005F03E2" w:rsidRPr="00A368DB" w:rsidRDefault="005F03E2" w:rsidP="004D0C1A">
            <w:pPr>
              <w:pStyle w:val="NoSpacing"/>
              <w:spacing w:after="120"/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5F03E2">
              <w:rPr>
                <w:sz w:val="20"/>
                <w:szCs w:val="20"/>
                <w:lang w:val="en-CA"/>
              </w:rPr>
              <w:t>Funding in Stage 3 supports direct costs of research that have been incurred to: (1) maintain essential research-related commitments during the COVID-19 pandemic; and (2) support ramping-up to full research activities as physical distancing measures are eased and research activities can resume.</w:t>
            </w:r>
            <w:r w:rsidRPr="00A368DB">
              <w:rPr>
                <w:sz w:val="20"/>
                <w:szCs w:val="20"/>
                <w:lang w:val="en-CA"/>
              </w:rPr>
              <w:t xml:space="preserve">  </w:t>
            </w:r>
            <w:r w:rsidR="00DA10C3">
              <w:rPr>
                <w:sz w:val="20"/>
                <w:szCs w:val="20"/>
                <w:lang w:val="en-CA"/>
              </w:rPr>
              <w:t xml:space="preserve">Please consult the </w:t>
            </w:r>
            <w:hyperlink r:id="rId12" w:history="1">
              <w:r w:rsidR="00DA10C3" w:rsidRPr="00DA10C3">
                <w:rPr>
                  <w:rStyle w:val="Hyperlink"/>
                  <w:sz w:val="20"/>
                  <w:szCs w:val="20"/>
                  <w:lang w:val="en-CA"/>
                </w:rPr>
                <w:t>ORIS website</w:t>
              </w:r>
            </w:hyperlink>
            <w:r w:rsidR="00DA10C3">
              <w:rPr>
                <w:sz w:val="20"/>
                <w:szCs w:val="20"/>
                <w:lang w:val="en-CA"/>
              </w:rPr>
              <w:t xml:space="preserve"> for examples of eligible expenses.</w:t>
            </w:r>
          </w:p>
          <w:p w14:paraId="4FEE979F" w14:textId="40DD43E7" w:rsidR="00FD1327" w:rsidRPr="00A368DB" w:rsidRDefault="005F03E2" w:rsidP="00DA10C3">
            <w:pPr>
              <w:pStyle w:val="NoSpacing"/>
              <w:spacing w:after="120"/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sz w:val="20"/>
                <w:szCs w:val="20"/>
                <w:lang w:val="en-CA"/>
              </w:rPr>
              <w:t>Please note the following instructions for completing the form:</w:t>
            </w:r>
          </w:p>
          <w:p w14:paraId="52B0392A" w14:textId="638F3E27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 xml:space="preserve">Expense </w:t>
            </w:r>
            <w:r w:rsidR="009651AA">
              <w:rPr>
                <w:i/>
                <w:iCs/>
                <w:sz w:val="20"/>
                <w:szCs w:val="20"/>
                <w:lang w:val="en-CA"/>
              </w:rPr>
              <w:t>Type</w:t>
            </w:r>
            <w:r w:rsidRPr="00A368DB">
              <w:rPr>
                <w:sz w:val="20"/>
                <w:szCs w:val="20"/>
                <w:lang w:val="en-CA"/>
              </w:rPr>
              <w:t>: Check the appropriate box to indicate if the expense is related to maintaining research or ramping up research. If the expense fits both categories, select both.</w:t>
            </w:r>
          </w:p>
          <w:p w14:paraId="6452DF94" w14:textId="3135C1A7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Expense</w:t>
            </w:r>
            <w:r w:rsidRPr="00A368DB">
              <w:rPr>
                <w:sz w:val="20"/>
                <w:szCs w:val="20"/>
                <w:lang w:val="en-CA"/>
              </w:rPr>
              <w:t xml:space="preserve"> </w:t>
            </w:r>
            <w:r w:rsidR="009651AA">
              <w:rPr>
                <w:sz w:val="20"/>
                <w:szCs w:val="20"/>
                <w:lang w:val="en-CA"/>
              </w:rPr>
              <w:t>Status</w:t>
            </w:r>
            <w:r w:rsidRPr="00A368DB">
              <w:rPr>
                <w:sz w:val="20"/>
                <w:szCs w:val="20"/>
                <w:lang w:val="en-CA"/>
              </w:rPr>
              <w:t>: Check the appropriate box to indicate if the expense has already been incurred or will be incurred by November 10.</w:t>
            </w:r>
          </w:p>
          <w:p w14:paraId="068AFCC3" w14:textId="07F9583C" w:rsidR="005F03E2" w:rsidRPr="00A368DB" w:rsidRDefault="009651AA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>
              <w:rPr>
                <w:i/>
                <w:iCs/>
                <w:sz w:val="20"/>
                <w:szCs w:val="20"/>
                <w:lang w:val="en-CA"/>
              </w:rPr>
              <w:t>FOAP Charged</w:t>
            </w:r>
            <w:r w:rsidR="005F03E2" w:rsidRPr="00A368DB">
              <w:rPr>
                <w:sz w:val="20"/>
                <w:szCs w:val="20"/>
                <w:lang w:val="en-CA"/>
              </w:rPr>
              <w:t>: Indicate the fund where the expense was (or will be) charged.</w:t>
            </w:r>
          </w:p>
          <w:p w14:paraId="448AA8EE" w14:textId="5047C964" w:rsidR="005F03E2" w:rsidRPr="00A368DB" w:rsidRDefault="009651AA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>
              <w:rPr>
                <w:i/>
                <w:iCs/>
                <w:sz w:val="20"/>
                <w:szCs w:val="20"/>
                <w:lang w:val="en-CA"/>
              </w:rPr>
              <w:t>Amount</w:t>
            </w:r>
            <w:r w:rsidR="005F03E2" w:rsidRPr="00A368DB">
              <w:rPr>
                <w:sz w:val="20"/>
                <w:szCs w:val="20"/>
                <w:lang w:val="en-CA"/>
              </w:rPr>
              <w:t>: Enter the total cost of the expense.</w:t>
            </w:r>
            <w:r>
              <w:rPr>
                <w:sz w:val="20"/>
                <w:szCs w:val="20"/>
                <w:lang w:val="en-CA"/>
              </w:rPr>
              <w:t xml:space="preserve"> If approved for reimbursement, CRCEF funds will refund up to 75% of the cost.</w:t>
            </w:r>
          </w:p>
          <w:p w14:paraId="37DE950F" w14:textId="4F3E3A25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Details</w:t>
            </w:r>
            <w:r w:rsidRPr="00A368DB">
              <w:rPr>
                <w:sz w:val="20"/>
                <w:szCs w:val="20"/>
                <w:lang w:val="en-CA"/>
              </w:rPr>
              <w:t>: Provide details on the expense</w:t>
            </w:r>
            <w:r w:rsidR="009651AA">
              <w:rPr>
                <w:sz w:val="20"/>
                <w:szCs w:val="20"/>
                <w:lang w:val="en-CA"/>
              </w:rPr>
              <w:t xml:space="preserve"> and a justification for it being “extraordinary and incremental.”</w:t>
            </w:r>
            <w:r w:rsidR="00650969" w:rsidRPr="00A368DB">
              <w:rPr>
                <w:sz w:val="20"/>
                <w:szCs w:val="20"/>
                <w:lang w:val="en-CA"/>
              </w:rPr>
              <w:t xml:space="preserve">  If the expense is pending, please indicate when you anticipate the charge being processed.</w:t>
            </w:r>
          </w:p>
          <w:p w14:paraId="11193B5C" w14:textId="740030C6" w:rsidR="005F03E2" w:rsidRPr="00A368DB" w:rsidRDefault="005F03E2" w:rsidP="004D0C1A">
            <w:pPr>
              <w:pStyle w:val="NoSpacing"/>
              <w:numPr>
                <w:ilvl w:val="0"/>
                <w:numId w:val="15"/>
              </w:numPr>
              <w:ind w:right="86"/>
              <w:jc w:val="both"/>
              <w:rPr>
                <w:sz w:val="20"/>
                <w:szCs w:val="20"/>
                <w:lang w:val="en-CA"/>
              </w:rPr>
            </w:pPr>
            <w:r w:rsidRPr="00A368DB">
              <w:rPr>
                <w:i/>
                <w:iCs/>
                <w:sz w:val="20"/>
                <w:szCs w:val="20"/>
                <w:lang w:val="en-CA"/>
              </w:rPr>
              <w:t>Supporting documentation</w:t>
            </w:r>
            <w:r w:rsidRPr="00A368DB">
              <w:rPr>
                <w:sz w:val="20"/>
                <w:szCs w:val="20"/>
                <w:lang w:val="en-CA"/>
              </w:rPr>
              <w:t xml:space="preserve">: Provide documentation to support the expense. For example, a </w:t>
            </w:r>
            <w:r w:rsidR="00E9593C" w:rsidRPr="00A368DB">
              <w:rPr>
                <w:sz w:val="20"/>
                <w:szCs w:val="20"/>
                <w:lang w:val="en-CA"/>
              </w:rPr>
              <w:t xml:space="preserve">requisition number, a </w:t>
            </w:r>
            <w:r w:rsidRPr="00A368DB">
              <w:rPr>
                <w:sz w:val="20"/>
                <w:szCs w:val="20"/>
                <w:lang w:val="en-CA"/>
              </w:rPr>
              <w:t xml:space="preserve">purchase order number, </w:t>
            </w:r>
            <w:r w:rsidR="00E9593C" w:rsidRPr="00A368DB">
              <w:rPr>
                <w:sz w:val="20"/>
                <w:szCs w:val="20"/>
                <w:lang w:val="en-CA"/>
              </w:rPr>
              <w:t xml:space="preserve">an expense claim number, an invoice etc. </w:t>
            </w:r>
          </w:p>
          <w:p w14:paraId="5CEB05EF" w14:textId="61860607" w:rsidR="00650969" w:rsidRPr="005F03E2" w:rsidRDefault="00650969" w:rsidP="004D0C1A">
            <w:pPr>
              <w:pStyle w:val="NoSpacing"/>
              <w:spacing w:before="120"/>
              <w:ind w:right="86"/>
              <w:jc w:val="both"/>
              <w:rPr>
                <w:sz w:val="18"/>
                <w:szCs w:val="18"/>
                <w:lang w:val="en-CA"/>
              </w:rPr>
            </w:pPr>
            <w:r w:rsidRPr="00A368DB">
              <w:rPr>
                <w:sz w:val="20"/>
                <w:szCs w:val="20"/>
                <w:lang w:val="en-CA"/>
              </w:rPr>
              <w:t xml:space="preserve">Do not complete the </w:t>
            </w:r>
            <w:r w:rsidR="00A368DB" w:rsidRPr="00A368DB">
              <w:rPr>
                <w:sz w:val="20"/>
                <w:szCs w:val="20"/>
                <w:lang w:val="en-CA"/>
              </w:rPr>
              <w:t>shaded section.  This section will be completed by ORIS following application adjudication.</w:t>
            </w:r>
          </w:p>
        </w:tc>
      </w:tr>
      <w:tr w:rsidR="005A5B82" w:rsidRPr="00650969" w14:paraId="35B16282" w14:textId="77777777" w:rsidTr="005A5B82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485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6D334" w14:textId="393A589D" w:rsidR="005A5B82" w:rsidRPr="005A5B82" w:rsidRDefault="005A5B82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Please confirm</w:t>
            </w:r>
          </w:p>
        </w:tc>
      </w:tr>
      <w:tr w:rsidR="005A5B82" w:rsidRPr="00650969" w14:paraId="19478F80" w14:textId="77777777" w:rsidTr="005A5B82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13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DB42339" w14:textId="359ABCE4" w:rsidR="005A5B82" w:rsidRPr="005A5B82" w:rsidRDefault="005A5B82" w:rsidP="005A5B82">
            <w:pPr>
              <w:pStyle w:val="NoSpacing"/>
              <w:spacing w:after="40"/>
              <w:ind w:left="217"/>
              <w:rPr>
                <w:rFonts w:cstheme="minorHAnsi"/>
                <w:sz w:val="20"/>
                <w:szCs w:val="20"/>
              </w:rPr>
            </w:pPr>
            <w:r w:rsidRPr="005A5B82">
              <w:rPr>
                <w:sz w:val="18"/>
                <w:szCs w:val="20"/>
              </w:rPr>
              <w:t>The costs claimed below are due to the COVID-19 pandemic and meet the Stage 3 definition of extraordinary and incremental costs of the program</w:t>
            </w:r>
          </w:p>
        </w:tc>
        <w:tc>
          <w:tcPr>
            <w:tcW w:w="3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93483F" w14:textId="714A23CA" w:rsidR="005A5B82" w:rsidRPr="005A5B82" w:rsidRDefault="005A5B82" w:rsidP="005A5B82">
            <w:pPr>
              <w:pStyle w:val="NoSpacing"/>
              <w:spacing w:after="40"/>
              <w:ind w:left="21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45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46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5A5B82" w:rsidRPr="00650969" w14:paraId="69CD139F" w14:textId="77777777" w:rsidTr="005A5B82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13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726B2DC9" w14:textId="3C4AC32C" w:rsidR="005A5B82" w:rsidRPr="005A5B82" w:rsidRDefault="005A5B82" w:rsidP="005A5B82">
            <w:pPr>
              <w:pStyle w:val="NoSpacing"/>
              <w:spacing w:after="40"/>
              <w:ind w:left="21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These</w:t>
            </w:r>
            <w:r w:rsidRPr="005A5B82">
              <w:rPr>
                <w:sz w:val="18"/>
                <w:szCs w:val="20"/>
              </w:rPr>
              <w:t xml:space="preserve"> expenses </w:t>
            </w:r>
            <w:r>
              <w:rPr>
                <w:sz w:val="18"/>
                <w:szCs w:val="20"/>
              </w:rPr>
              <w:t>have not been (or will not be)</w:t>
            </w:r>
            <w:r w:rsidRPr="005A5B82">
              <w:rPr>
                <w:sz w:val="18"/>
                <w:szCs w:val="20"/>
              </w:rPr>
              <w:t xml:space="preserve"> covered by other federal COVID-19 measures.</w:t>
            </w:r>
          </w:p>
        </w:tc>
        <w:tc>
          <w:tcPr>
            <w:tcW w:w="37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C878C0" w14:textId="19A59F82" w:rsidR="005A5B82" w:rsidRDefault="005A5B82" w:rsidP="005A5B82">
            <w:pPr>
              <w:pStyle w:val="NoSpacing"/>
              <w:spacing w:after="40"/>
              <w:ind w:left="21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75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Yes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1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09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368DB" w:rsidRPr="005A5B82" w14:paraId="74B653E2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622C0" w14:textId="77777777" w:rsidR="00A368DB" w:rsidRPr="005A5B82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>Item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C88D" w14:textId="3D47BC78" w:rsidR="00A368DB" w:rsidRPr="005A5B82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 xml:space="preserve">Expense </w:t>
            </w:r>
            <w:r w:rsidR="009651AA" w:rsidRPr="005A5B82">
              <w:rPr>
                <w:b/>
                <w:bCs/>
                <w:sz w:val="18"/>
                <w:szCs w:val="20"/>
              </w:rPr>
              <w:t>Type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21ED1" w14:textId="141DCA68" w:rsidR="00A368DB" w:rsidRPr="005A5B82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 xml:space="preserve">Expense </w:t>
            </w:r>
            <w:r w:rsidR="009651AA" w:rsidRPr="005A5B82">
              <w:rPr>
                <w:b/>
                <w:bCs/>
                <w:sz w:val="18"/>
                <w:szCs w:val="20"/>
              </w:rPr>
              <w:t>Status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3163" w14:textId="7EFCFD21" w:rsidR="00A368DB" w:rsidRPr="005A5B82" w:rsidRDefault="009651AA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>FOAP</w:t>
            </w:r>
            <w:r w:rsidR="00DA10C3" w:rsidRPr="005A5B82">
              <w:rPr>
                <w:b/>
                <w:bCs/>
                <w:sz w:val="18"/>
                <w:szCs w:val="20"/>
              </w:rPr>
              <w:t xml:space="preserve"> Charged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BC94D" w14:textId="0EEF97E5" w:rsidR="00A368DB" w:rsidRPr="005A5B82" w:rsidRDefault="00A368DB" w:rsidP="004D0C1A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 xml:space="preserve">Amount 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E065" w14:textId="4565CA9A" w:rsidR="00A368DB" w:rsidRPr="005A5B82" w:rsidRDefault="00A368DB" w:rsidP="004D0C1A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>Details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32DA3" w14:textId="77777777" w:rsidR="00A368DB" w:rsidRPr="005A5B82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 xml:space="preserve">Supporting documentation 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1BC61" w14:textId="77777777" w:rsidR="00A368DB" w:rsidRPr="005A5B82" w:rsidRDefault="00A368DB" w:rsidP="004D0C1A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 w:rsidRPr="005A5B82">
              <w:rPr>
                <w:b/>
                <w:bCs/>
                <w:sz w:val="18"/>
                <w:szCs w:val="20"/>
              </w:rPr>
              <w:t>Funding decision</w:t>
            </w:r>
          </w:p>
          <w:p w14:paraId="03EEA180" w14:textId="721259D6" w:rsidR="00A368DB" w:rsidRPr="005A5B82" w:rsidRDefault="00A368DB" w:rsidP="004D0C1A">
            <w:pPr>
              <w:pStyle w:val="NoSpacing"/>
              <w:spacing w:after="40"/>
              <w:rPr>
                <w:i/>
                <w:iCs/>
                <w:sz w:val="18"/>
                <w:szCs w:val="20"/>
              </w:rPr>
            </w:pPr>
            <w:r w:rsidRPr="005A5B82">
              <w:rPr>
                <w:i/>
                <w:iCs/>
                <w:sz w:val="18"/>
                <w:szCs w:val="20"/>
              </w:rPr>
              <w:t>Do not complete. For ORIS use.</w:t>
            </w:r>
          </w:p>
        </w:tc>
      </w:tr>
      <w:tr w:rsidR="00A368DB" w:rsidRPr="00650969" w14:paraId="7C6B54FA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A398682" w14:textId="77777777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BEA1A26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76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EF9CD17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8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03DC86B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55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D3E7B47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60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010C146F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55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9E4C" w14:textId="7AD993BC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795D9762" w14:textId="21775A8D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68584BD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41FD2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98DD3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4B3B20E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A669792" w14:textId="614E6929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7CD1B87E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52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149FAEAA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6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CFC7105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22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B88AEAD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347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15A1DEDE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85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FB114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6F694293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342BFA6A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32757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D168F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6B5D0F83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30B30470" w14:textId="66B893DC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5EBE0F68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7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3C61F700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54D9C43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01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D7060F9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38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3B4517DC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1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11FDF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7A209CC1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502A83C9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0E909D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CE7B4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E3163FE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4A38E21E" w14:textId="6316022E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3478014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57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909374F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32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219BCCD0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50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10CFC62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1A3B3DFB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14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57BC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4C299672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727D6CA7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BE295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4402EF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26984EE8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245EEFD" w14:textId="6A070219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FEE3DA6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98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1BFC5B2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6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51026F1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9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7B2A6E5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74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0BB973A4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703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02E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69F9B406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B7C4A29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35C3A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A01025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0086B9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2C9324DF" w14:textId="54B00C24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3FA509C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64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54F34318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35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361C211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08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85ED18E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0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589A0415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3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8F1E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5CE448C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5286FC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53D7C4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894AD3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25A368F5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7EF861C" w14:textId="1358E12E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AF8C954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83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5507E58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69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5C0BE649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20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8E6313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09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247BA09A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9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FF79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1471A265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666FC392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AEB1C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E7BF5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37DD209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5E661FB" w14:textId="0A8D8E40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2249C269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174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02B4031A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99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4EE79E76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394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6B7008B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45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559C9FA6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64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8442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0CCFD9D5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1CE46B9D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013876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DFB2D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5FB36B14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7172117F" w14:textId="7C3B4821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40163663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9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F315A8B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8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136B5387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6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7700B08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7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4063F318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13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1BA9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0710B2D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26A89B9F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66F63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011C9C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09EA8755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64DC26DF" w14:textId="094B1A58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CCC2030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7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6DFBAFD8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16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6B95EC93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03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1A1AE06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660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629E084D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96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1500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245734FE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4098CD10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FFC205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C3002D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6CABF898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2B5228D6" w14:textId="1C6CDE86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09F556E3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87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2412FE56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51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07B3E1BE" w14:textId="7777777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7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AE7E7DA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87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4DB66804" w14:textId="7777777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82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48C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3711E6A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44C9EE1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BF6091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E85258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A368DB" w:rsidRPr="00650969" w14:paraId="1C535A03" w14:textId="77777777" w:rsidTr="009651A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</w:tcPr>
          <w:p w14:paraId="194E717E" w14:textId="2A8C9DDB" w:rsidR="00A368DB" w:rsidRPr="00650969" w:rsidRDefault="00A368DB" w:rsidP="00A368DB">
            <w:pPr>
              <w:pStyle w:val="NoSpacing"/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6509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14:paraId="662FEF0E" w14:textId="0FA13133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12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Maintenance</w:t>
            </w:r>
          </w:p>
          <w:p w14:paraId="57F2E971" w14:textId="3E82DCD7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2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Ramping up</w:t>
            </w:r>
          </w:p>
          <w:p w14:paraId="71649F19" w14:textId="109520EE" w:rsidR="00A368DB" w:rsidRPr="00650969" w:rsidRDefault="00991046" w:rsidP="00A368DB">
            <w:pPr>
              <w:pStyle w:val="NoSpacing"/>
              <w:spacing w:after="40"/>
              <w:ind w:left="25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721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Both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5CE0A9D" w14:textId="09724873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35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Pending</w:t>
            </w:r>
          </w:p>
          <w:p w14:paraId="3C38885B" w14:textId="4B0D9507" w:rsidR="00A368DB" w:rsidRPr="00650969" w:rsidRDefault="00991046" w:rsidP="00A368DB">
            <w:pPr>
              <w:pStyle w:val="NoSpacing"/>
              <w:spacing w:after="40"/>
              <w:ind w:left="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08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B" w:rsidRPr="006509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68DB" w:rsidRPr="00650969">
              <w:rPr>
                <w:rFonts w:cstheme="minorHAnsi"/>
                <w:sz w:val="20"/>
                <w:szCs w:val="20"/>
              </w:rPr>
              <w:t xml:space="preserve"> Incurred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D1B7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14:paraId="5C213E55" w14:textId="64ED15EC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auto"/>
          </w:tcPr>
          <w:p w14:paraId="02612F74" w14:textId="77777777" w:rsidR="00A368DB" w:rsidRPr="00650969" w:rsidRDefault="00A368DB" w:rsidP="00A368D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7AF40B" w14:textId="77777777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6302F" w14:textId="2573045C" w:rsidR="00A368DB" w:rsidRPr="00650969" w:rsidRDefault="00A368DB" w:rsidP="00A368DB">
            <w:pPr>
              <w:pStyle w:val="NoSpacing"/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</w:tbl>
    <w:p w14:paraId="0C138246" w14:textId="4A0AC076" w:rsidR="004C323F" w:rsidRDefault="004C323F" w:rsidP="00807BB1">
      <w:pPr>
        <w:pStyle w:val="NoSpacing"/>
        <w:jc w:val="both"/>
        <w:rPr>
          <w:sz w:val="20"/>
          <w:szCs w:val="20"/>
        </w:rPr>
      </w:pPr>
    </w:p>
    <w:p w14:paraId="19864ABB" w14:textId="6FC0445A" w:rsidR="005F03E2" w:rsidRDefault="00DA10C3" w:rsidP="00807BB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Add rows if needed.</w:t>
      </w:r>
    </w:p>
    <w:sectPr w:rsidR="005F03E2" w:rsidSect="005F03E2">
      <w:footerReference w:type="default" r:id="rId13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2F084" w14:textId="77777777" w:rsidR="00991046" w:rsidRPr="00794F68" w:rsidRDefault="00991046" w:rsidP="00794F68">
      <w:r>
        <w:separator/>
      </w:r>
    </w:p>
  </w:endnote>
  <w:endnote w:type="continuationSeparator" w:id="0">
    <w:p w14:paraId="557B1EEC" w14:textId="77777777" w:rsidR="00991046" w:rsidRPr="00794F68" w:rsidRDefault="00991046" w:rsidP="0079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</w:rPr>
    </w:pPr>
  </w:p>
  <w:p w14:paraId="04068741" w14:textId="095B99A1" w:rsidR="00A368DB" w:rsidRPr="005A5B82" w:rsidRDefault="00A368DB" w:rsidP="00A368DB">
    <w:pPr>
      <w:pStyle w:val="Footer"/>
      <w:tabs>
        <w:tab w:val="clear" w:pos="4680"/>
        <w:tab w:val="clear" w:pos="9360"/>
        <w:tab w:val="left" w:pos="12150"/>
      </w:tabs>
      <w:rPr>
        <w:rFonts w:asciiTheme="minorHAnsi" w:hAnsiTheme="minorHAnsi" w:cstheme="minorHAnsi"/>
        <w:color w:val="595959" w:themeColor="text1" w:themeTint="A6"/>
        <w:sz w:val="18"/>
        <w:szCs w:val="20"/>
      </w:rPr>
    </w:pPr>
    <w:r w:rsidRPr="00A368DB">
      <w:rPr>
        <w:rFonts w:cstheme="minorHAnsi"/>
        <w:color w:val="595959" w:themeColor="text1" w:themeTint="A6"/>
        <w:sz w:val="18"/>
        <w:szCs w:val="20"/>
      </w:rPr>
      <w:t xml:space="preserve">Page 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begin"/>
    </w:r>
    <w:r w:rsidRPr="00A368DB">
      <w:rPr>
        <w:rFonts w:cstheme="minorHAnsi"/>
        <w:color w:val="595959" w:themeColor="text1" w:themeTint="A6"/>
        <w:sz w:val="18"/>
        <w:szCs w:val="20"/>
      </w:rPr>
      <w:instrText xml:space="preserve"> PAGE </w:instrText>
    </w:r>
    <w:r w:rsidRPr="00A368DB">
      <w:rPr>
        <w:rFonts w:cstheme="minorHAnsi"/>
        <w:color w:val="595959" w:themeColor="text1" w:themeTint="A6"/>
        <w:sz w:val="18"/>
        <w:szCs w:val="20"/>
      </w:rPr>
      <w:fldChar w:fldCharType="separate"/>
    </w:r>
    <w:r w:rsidRPr="00A368DB">
      <w:rPr>
        <w:rFonts w:cstheme="minorHAnsi"/>
        <w:noProof/>
        <w:color w:val="595959" w:themeColor="text1" w:themeTint="A6"/>
        <w:sz w:val="18"/>
        <w:szCs w:val="20"/>
      </w:rPr>
      <w:t>1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end"/>
    </w:r>
    <w:r w:rsidRPr="00A368DB">
      <w:rPr>
        <w:rFonts w:cstheme="minorHAnsi"/>
        <w:color w:val="595959" w:themeColor="text1" w:themeTint="A6"/>
        <w:sz w:val="18"/>
        <w:szCs w:val="20"/>
      </w:rPr>
      <w:t xml:space="preserve"> of 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begin"/>
    </w:r>
    <w:r w:rsidRPr="00A368DB">
      <w:rPr>
        <w:rFonts w:cstheme="minorHAnsi"/>
        <w:color w:val="595959" w:themeColor="text1" w:themeTint="A6"/>
        <w:sz w:val="18"/>
        <w:szCs w:val="20"/>
      </w:rPr>
      <w:instrText xml:space="preserve"> NUMPAGES </w:instrText>
    </w:r>
    <w:r w:rsidRPr="00A368DB">
      <w:rPr>
        <w:rFonts w:cstheme="minorHAnsi"/>
        <w:color w:val="595959" w:themeColor="text1" w:themeTint="A6"/>
        <w:sz w:val="18"/>
        <w:szCs w:val="20"/>
      </w:rPr>
      <w:fldChar w:fldCharType="separate"/>
    </w:r>
    <w:r w:rsidRPr="00A368DB">
      <w:rPr>
        <w:rFonts w:cstheme="minorHAnsi"/>
        <w:noProof/>
        <w:color w:val="595959" w:themeColor="text1" w:themeTint="A6"/>
        <w:sz w:val="18"/>
        <w:szCs w:val="20"/>
      </w:rPr>
      <w:t>2</w:t>
    </w:r>
    <w:r w:rsidRPr="00A368DB">
      <w:rPr>
        <w:rFonts w:cstheme="minorHAnsi"/>
        <w:color w:val="595959" w:themeColor="text1" w:themeTint="A6"/>
        <w:sz w:val="18"/>
        <w:szCs w:val="20"/>
      </w:rPr>
      <w:fldChar w:fldCharType="end"/>
    </w:r>
    <w:r w:rsidR="006E4EB5"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ab/>
    </w:r>
    <w:r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>CRCEF Stage 3 Funding Request</w:t>
    </w:r>
  </w:p>
  <w:p w14:paraId="70B9C65A" w14:textId="50A393FF" w:rsidR="005662F8" w:rsidRPr="005A5B82" w:rsidRDefault="00A368DB" w:rsidP="00A368DB">
    <w:pPr>
      <w:pStyle w:val="Footer"/>
      <w:tabs>
        <w:tab w:val="clear" w:pos="4680"/>
        <w:tab w:val="clear" w:pos="9360"/>
        <w:tab w:val="left" w:pos="12150"/>
      </w:tabs>
      <w:rPr>
        <w:rFonts w:asciiTheme="minorHAnsi" w:hAnsiTheme="minorHAnsi" w:cstheme="minorHAnsi"/>
        <w:sz w:val="18"/>
      </w:rPr>
    </w:pPr>
    <w:r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ab/>
    </w:r>
    <w:r w:rsidR="00B82E09"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 xml:space="preserve">Last </w:t>
    </w:r>
    <w:r w:rsidR="00060851"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>revised</w:t>
    </w:r>
    <w:r w:rsidR="00B82E09"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 xml:space="preserve">: </w:t>
    </w:r>
    <w:r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 xml:space="preserve">October </w:t>
    </w:r>
    <w:r w:rsidR="005A5B82">
      <w:rPr>
        <w:rFonts w:asciiTheme="minorHAnsi" w:hAnsiTheme="minorHAnsi" w:cstheme="minorHAnsi"/>
        <w:color w:val="595959" w:themeColor="text1" w:themeTint="A6"/>
        <w:sz w:val="18"/>
        <w:szCs w:val="20"/>
      </w:rPr>
      <w:t xml:space="preserve">26, </w:t>
    </w:r>
    <w:r w:rsidRPr="005A5B82">
      <w:rPr>
        <w:rFonts w:asciiTheme="minorHAnsi" w:hAnsiTheme="minorHAnsi" w:cstheme="minorHAnsi"/>
        <w:color w:val="595959" w:themeColor="text1" w:themeTint="A6"/>
        <w:sz w:val="18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108A" w14:textId="77777777" w:rsidR="00991046" w:rsidRPr="00794F68" w:rsidRDefault="00991046" w:rsidP="00794F68">
      <w:r>
        <w:separator/>
      </w:r>
    </w:p>
  </w:footnote>
  <w:footnote w:type="continuationSeparator" w:id="0">
    <w:p w14:paraId="11749597" w14:textId="77777777" w:rsidR="00991046" w:rsidRPr="00794F68" w:rsidRDefault="00991046" w:rsidP="0079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A1B"/>
    <w:multiLevelType w:val="hybridMultilevel"/>
    <w:tmpl w:val="685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BC5"/>
    <w:multiLevelType w:val="multilevel"/>
    <w:tmpl w:val="ABE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A27DF"/>
    <w:rsid w:val="001B0D73"/>
    <w:rsid w:val="001D0E8C"/>
    <w:rsid w:val="002026E5"/>
    <w:rsid w:val="00211232"/>
    <w:rsid w:val="00211BD1"/>
    <w:rsid w:val="0024258B"/>
    <w:rsid w:val="00257322"/>
    <w:rsid w:val="002618F1"/>
    <w:rsid w:val="002812F7"/>
    <w:rsid w:val="00283F1A"/>
    <w:rsid w:val="00286835"/>
    <w:rsid w:val="0029225B"/>
    <w:rsid w:val="002977B1"/>
    <w:rsid w:val="002F7B8C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B10F1"/>
    <w:rsid w:val="004C323F"/>
    <w:rsid w:val="004C3426"/>
    <w:rsid w:val="004D0C1A"/>
    <w:rsid w:val="004E01E6"/>
    <w:rsid w:val="005006C0"/>
    <w:rsid w:val="00500E1A"/>
    <w:rsid w:val="00502529"/>
    <w:rsid w:val="00547CEB"/>
    <w:rsid w:val="00564B80"/>
    <w:rsid w:val="005662F8"/>
    <w:rsid w:val="00567671"/>
    <w:rsid w:val="00574C36"/>
    <w:rsid w:val="005861AE"/>
    <w:rsid w:val="00596153"/>
    <w:rsid w:val="005A1B0A"/>
    <w:rsid w:val="005A5B82"/>
    <w:rsid w:val="005A6441"/>
    <w:rsid w:val="005C5F5D"/>
    <w:rsid w:val="005D15C9"/>
    <w:rsid w:val="005D5B2A"/>
    <w:rsid w:val="005D7CCF"/>
    <w:rsid w:val="005F03E2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0969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E4EB5"/>
    <w:rsid w:val="006F5D4A"/>
    <w:rsid w:val="006F60E7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3D2E"/>
    <w:rsid w:val="00794F68"/>
    <w:rsid w:val="007D59B4"/>
    <w:rsid w:val="007D690E"/>
    <w:rsid w:val="007E0A08"/>
    <w:rsid w:val="007E793B"/>
    <w:rsid w:val="007F160A"/>
    <w:rsid w:val="00807B1B"/>
    <w:rsid w:val="00807BB1"/>
    <w:rsid w:val="0081559E"/>
    <w:rsid w:val="008171E2"/>
    <w:rsid w:val="008176F9"/>
    <w:rsid w:val="008361C8"/>
    <w:rsid w:val="0085661C"/>
    <w:rsid w:val="00860659"/>
    <w:rsid w:val="00866C4B"/>
    <w:rsid w:val="00872BF0"/>
    <w:rsid w:val="00873309"/>
    <w:rsid w:val="008846AF"/>
    <w:rsid w:val="0089701F"/>
    <w:rsid w:val="00897FA2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62E5A"/>
    <w:rsid w:val="009651AA"/>
    <w:rsid w:val="00975A6F"/>
    <w:rsid w:val="0098327D"/>
    <w:rsid w:val="00991046"/>
    <w:rsid w:val="00994D8B"/>
    <w:rsid w:val="009A5D1C"/>
    <w:rsid w:val="009C2C1A"/>
    <w:rsid w:val="009E0EFB"/>
    <w:rsid w:val="00A0416A"/>
    <w:rsid w:val="00A068E0"/>
    <w:rsid w:val="00A149B4"/>
    <w:rsid w:val="00A368DB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4118"/>
    <w:rsid w:val="00AC306A"/>
    <w:rsid w:val="00AC4DB4"/>
    <w:rsid w:val="00AD6608"/>
    <w:rsid w:val="00AD669C"/>
    <w:rsid w:val="00AE1F76"/>
    <w:rsid w:val="00B01220"/>
    <w:rsid w:val="00B013E8"/>
    <w:rsid w:val="00B04718"/>
    <w:rsid w:val="00B07B72"/>
    <w:rsid w:val="00B33172"/>
    <w:rsid w:val="00B34AAB"/>
    <w:rsid w:val="00B40672"/>
    <w:rsid w:val="00B50D57"/>
    <w:rsid w:val="00B577F6"/>
    <w:rsid w:val="00B607B6"/>
    <w:rsid w:val="00B803FD"/>
    <w:rsid w:val="00B82E09"/>
    <w:rsid w:val="00B91141"/>
    <w:rsid w:val="00B9624E"/>
    <w:rsid w:val="00BA37C2"/>
    <w:rsid w:val="00BA64AD"/>
    <w:rsid w:val="00BA7AE2"/>
    <w:rsid w:val="00BB2045"/>
    <w:rsid w:val="00BC26FA"/>
    <w:rsid w:val="00BC298E"/>
    <w:rsid w:val="00BE5B8E"/>
    <w:rsid w:val="00C11AE6"/>
    <w:rsid w:val="00C11D4C"/>
    <w:rsid w:val="00C5056F"/>
    <w:rsid w:val="00C555B4"/>
    <w:rsid w:val="00C7311D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47EAE"/>
    <w:rsid w:val="00D612DE"/>
    <w:rsid w:val="00D64520"/>
    <w:rsid w:val="00D70ED8"/>
    <w:rsid w:val="00D8001D"/>
    <w:rsid w:val="00D80FE4"/>
    <w:rsid w:val="00D87203"/>
    <w:rsid w:val="00DA0F30"/>
    <w:rsid w:val="00DA10C3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50E"/>
    <w:rsid w:val="00E83037"/>
    <w:rsid w:val="00E86412"/>
    <w:rsid w:val="00E92088"/>
    <w:rsid w:val="00E9593C"/>
    <w:rsid w:val="00EA063F"/>
    <w:rsid w:val="00EB0403"/>
    <w:rsid w:val="00EF1DA7"/>
    <w:rsid w:val="00EF6784"/>
    <w:rsid w:val="00F12B49"/>
    <w:rsid w:val="00F25F04"/>
    <w:rsid w:val="00F2665F"/>
    <w:rsid w:val="00F30B87"/>
    <w:rsid w:val="00F3613E"/>
    <w:rsid w:val="00F60835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0C3"/>
    <w:rPr>
      <w:color w:val="605E5C"/>
      <w:shd w:val="clear" w:color="auto" w:fill="E1DFDD"/>
    </w:rPr>
  </w:style>
  <w:style w:type="character" w:customStyle="1" w:styleId="nowrap">
    <w:name w:val="nowrap"/>
    <w:basedOn w:val="DefaultParagraphFont"/>
    <w:rsid w:val="005A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leth.ca/vp-research/canada-research-continuity-emergency-fu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erc-crsng.gc.ca/Professors-Professeurs/Grants-Subs/DGCategories-SDCategories_eng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hrc-crsh.gc.ca/funding-financement/programs-programmes/definitions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s@uleth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2</cp:revision>
  <cp:lastPrinted>2015-03-30T20:42:00Z</cp:lastPrinted>
  <dcterms:created xsi:type="dcterms:W3CDTF">2020-10-26T23:05:00Z</dcterms:created>
  <dcterms:modified xsi:type="dcterms:W3CDTF">2020-10-26T23:05:00Z</dcterms:modified>
</cp:coreProperties>
</file>