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62" w:rsidRPr="00494262" w:rsidRDefault="00494262" w:rsidP="00CB141F">
      <w:pPr>
        <w:rPr>
          <w:i/>
          <w:sz w:val="12"/>
          <w:szCs w:val="28"/>
        </w:rPr>
      </w:pPr>
    </w:p>
    <w:p w:rsidR="003855EE" w:rsidRDefault="00A11503" w:rsidP="00494262">
      <w:pPr>
        <w:jc w:val="center"/>
        <w:rPr>
          <w:i/>
          <w:sz w:val="28"/>
          <w:szCs w:val="28"/>
        </w:rPr>
      </w:pPr>
      <w:r w:rsidRPr="00AD0B41">
        <w:rPr>
          <w:i/>
          <w:sz w:val="28"/>
          <w:szCs w:val="28"/>
        </w:rPr>
        <w:t xml:space="preserve">Are you interested in being a Consultant </w:t>
      </w:r>
    </w:p>
    <w:p w:rsidR="00A11503" w:rsidRDefault="00A11503" w:rsidP="00494262">
      <w:pPr>
        <w:jc w:val="center"/>
        <w:rPr>
          <w:i/>
          <w:sz w:val="28"/>
          <w:szCs w:val="28"/>
        </w:rPr>
      </w:pPr>
      <w:proofErr w:type="gramStart"/>
      <w:r w:rsidRPr="00AD0B41">
        <w:rPr>
          <w:i/>
          <w:sz w:val="28"/>
          <w:szCs w:val="28"/>
        </w:rPr>
        <w:t>under</w:t>
      </w:r>
      <w:proofErr w:type="gramEnd"/>
      <w:r w:rsidRPr="00AD0B41">
        <w:rPr>
          <w:i/>
          <w:sz w:val="28"/>
          <w:szCs w:val="28"/>
        </w:rPr>
        <w:t xml:space="preserve"> the </w:t>
      </w:r>
      <w:r w:rsidR="00D44067">
        <w:rPr>
          <w:i/>
          <w:sz w:val="28"/>
          <w:szCs w:val="28"/>
        </w:rPr>
        <w:t>Harassment and Discrimination (</w:t>
      </w:r>
      <w:r w:rsidRPr="00AD0B41">
        <w:rPr>
          <w:i/>
          <w:sz w:val="28"/>
          <w:szCs w:val="28"/>
        </w:rPr>
        <w:t>H&amp;D</w:t>
      </w:r>
      <w:r w:rsidR="00D44067">
        <w:rPr>
          <w:i/>
          <w:sz w:val="28"/>
          <w:szCs w:val="28"/>
        </w:rPr>
        <w:t>)</w:t>
      </w:r>
      <w:r w:rsidRPr="00AD0B41">
        <w:rPr>
          <w:i/>
          <w:sz w:val="28"/>
          <w:szCs w:val="28"/>
        </w:rPr>
        <w:t xml:space="preserve"> Policy?</w:t>
      </w:r>
    </w:p>
    <w:p w:rsidR="00846C2B" w:rsidRPr="00AD0B41" w:rsidRDefault="00606DFE" w:rsidP="00AD0B41">
      <w:pPr>
        <w:jc w:val="center"/>
        <w:rPr>
          <w:sz w:val="28"/>
          <w:szCs w:val="28"/>
        </w:rPr>
      </w:pPr>
      <w:r w:rsidRPr="00AD0B41">
        <w:rPr>
          <w:sz w:val="28"/>
          <w:szCs w:val="28"/>
        </w:rPr>
        <w:t>The University is putting out a call for voluntee</w:t>
      </w:r>
      <w:r w:rsidR="00846C2B" w:rsidRPr="00AD0B41">
        <w:rPr>
          <w:sz w:val="28"/>
          <w:szCs w:val="28"/>
        </w:rPr>
        <w:t>rs for the role of Consultant.</w:t>
      </w:r>
    </w:p>
    <w:p w:rsidR="00AD0B41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is a Consultant?</w:t>
      </w:r>
    </w:p>
    <w:p w:rsidR="00AD0B41" w:rsidRDefault="00AD0B41" w:rsidP="00B010AF">
      <w:pPr>
        <w:ind w:left="360"/>
      </w:pPr>
      <w:r>
        <w:t>Consultants are peer volunteer</w:t>
      </w:r>
      <w:r w:rsidR="00D44067">
        <w:t>s</w:t>
      </w:r>
      <w:r>
        <w:t xml:space="preserve"> who serve as an initial point of contact for employees and students experiencing conflict or seeking information about </w:t>
      </w:r>
      <w:r w:rsidR="00D44067">
        <w:t>the H&amp;D policy</w:t>
      </w:r>
      <w:r>
        <w:t xml:space="preserve">. </w:t>
      </w:r>
    </w:p>
    <w:p w:rsidR="00AD0B41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does a Consultant do?</w:t>
      </w:r>
    </w:p>
    <w:p w:rsidR="00AD0B41" w:rsidRDefault="00AD0B41" w:rsidP="00B010AF">
      <w:pPr>
        <w:ind w:left="360"/>
      </w:pPr>
      <w:r>
        <w:t xml:space="preserve">Consultants provide information, perspective and an opportunity to confidentially discuss issues.  They sometimes refer individuals to other resources, and with signed consent, the Consultant can also intervene and </w:t>
      </w:r>
      <w:r w:rsidR="009E70F6">
        <w:t>facilitate resolution of the issue</w:t>
      </w:r>
      <w:r>
        <w:t>.</w:t>
      </w:r>
      <w:r w:rsidR="00494262">
        <w:t xml:space="preserve">  Their work is important and impactful.</w:t>
      </w:r>
    </w:p>
    <w:p w:rsidR="00EF6713" w:rsidRDefault="00EF6713" w:rsidP="00EF6713">
      <w:pPr>
        <w:ind w:left="360"/>
      </w:pPr>
      <w:r>
        <w:t>Consultants may be faculty, APOs, or staff volunteers.  In this capacity, they are not professional Personal Counsellors or professional Mediators, although they may perform this role elsewhere.</w:t>
      </w:r>
    </w:p>
    <w:p w:rsidR="00846C2B" w:rsidRPr="00CB141F" w:rsidRDefault="00846C2B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policy is this governed by?</w:t>
      </w:r>
    </w:p>
    <w:p w:rsidR="00846C2B" w:rsidRDefault="00846C2B" w:rsidP="00B010AF">
      <w:pPr>
        <w:ind w:left="360"/>
      </w:pPr>
      <w:r>
        <w:t xml:space="preserve">The </w:t>
      </w:r>
      <w:hyperlink r:id="rId8" w:history="1">
        <w:r w:rsidRPr="00682F2E">
          <w:rPr>
            <w:rStyle w:val="Hyperlink"/>
          </w:rPr>
          <w:t>Harassment and Discrimination Policy</w:t>
        </w:r>
      </w:hyperlink>
      <w:r>
        <w:t xml:space="preserve">. </w:t>
      </w:r>
    </w:p>
    <w:p w:rsidR="006F3644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Would</w:t>
      </w:r>
      <w:r w:rsidR="006F3644" w:rsidRPr="00CB141F">
        <w:rPr>
          <w:b/>
        </w:rPr>
        <w:t xml:space="preserve"> I </w:t>
      </w:r>
      <w:r w:rsidRPr="00CB141F">
        <w:rPr>
          <w:b/>
        </w:rPr>
        <w:t>be</w:t>
      </w:r>
      <w:r w:rsidR="006F3644" w:rsidRPr="00CB141F">
        <w:rPr>
          <w:b/>
        </w:rPr>
        <w:t xml:space="preserve"> paid extra for this role?</w:t>
      </w:r>
    </w:p>
    <w:p w:rsidR="00CE7FCF" w:rsidRDefault="00CE7FCF" w:rsidP="00494262">
      <w:pPr>
        <w:ind w:left="360"/>
      </w:pPr>
      <w:r>
        <w:t xml:space="preserve">No.  These are volunteer positions.  </w:t>
      </w:r>
    </w:p>
    <w:p w:rsidR="00AD0B41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Would I receive training as a Consultant?</w:t>
      </w:r>
    </w:p>
    <w:p w:rsidR="00CB141F" w:rsidRDefault="00494262" w:rsidP="00CB141F">
      <w:pPr>
        <w:ind w:left="360"/>
      </w:pPr>
      <w:r>
        <w:t xml:space="preserve">Yes.  Typically, 2 – 3 </w:t>
      </w:r>
      <w:r w:rsidR="00AD0B41">
        <w:t xml:space="preserve">training sessions </w:t>
      </w:r>
      <w:r>
        <w:t xml:space="preserve">(typically 2 – 4 days) </w:t>
      </w:r>
      <w:r w:rsidR="00AD0B41">
        <w:t xml:space="preserve">are available annually at no cost to your department, other than your time away, and at no cost </w:t>
      </w:r>
      <w:r w:rsidR="00C279AE">
        <w:t xml:space="preserve">to </w:t>
      </w:r>
      <w:r w:rsidR="00AD0B41">
        <w:t xml:space="preserve">you personally.  You also benefit from informal training provided by </w:t>
      </w:r>
      <w:r w:rsidR="00C279AE">
        <w:t>Human Resources (</w:t>
      </w:r>
      <w:r w:rsidR="00AD0B41">
        <w:t>HR</w:t>
      </w:r>
      <w:r w:rsidR="00C279AE">
        <w:t>)</w:t>
      </w:r>
      <w:r w:rsidR="00AD0B41">
        <w:t>, Legal Counsel, and fellow consultants.</w:t>
      </w:r>
    </w:p>
    <w:p w:rsidR="00EF6713" w:rsidRPr="00CB141F" w:rsidRDefault="00EF6713" w:rsidP="00CB141F">
      <w:pPr>
        <w:pStyle w:val="ListParagraph"/>
        <w:numPr>
          <w:ilvl w:val="0"/>
          <w:numId w:val="3"/>
        </w:numPr>
        <w:ind w:left="426"/>
        <w:rPr>
          <w:b/>
        </w:rPr>
      </w:pPr>
      <w:r w:rsidRPr="00CB141F">
        <w:rPr>
          <w:b/>
        </w:rPr>
        <w:t>So what opportunities do the positions provide?</w:t>
      </w:r>
    </w:p>
    <w:p w:rsidR="00846C2B" w:rsidRDefault="00846C2B" w:rsidP="00B010AF">
      <w:pPr>
        <w:ind w:left="360"/>
      </w:pPr>
      <w:r>
        <w:t xml:space="preserve">Primarily, </w:t>
      </w:r>
      <w:r w:rsidR="00AD0B41">
        <w:t>this work provides an opportunity</w:t>
      </w:r>
      <w:r>
        <w:t xml:space="preserve"> to help other faculty and st</w:t>
      </w:r>
      <w:r w:rsidR="00494262">
        <w:t>aff in the University community</w:t>
      </w:r>
      <w:r w:rsidR="00AD0B41">
        <w:t xml:space="preserve"> manage the</w:t>
      </w:r>
      <w:r>
        <w:t xml:space="preserve"> conflicts that </w:t>
      </w:r>
      <w:r w:rsidR="00AD0B41">
        <w:t>are</w:t>
      </w:r>
      <w:r>
        <w:t xml:space="preserve"> an inevitable part of working an</w:t>
      </w:r>
      <w:r w:rsidR="00494262">
        <w:t>d studying together</w:t>
      </w:r>
      <w:r>
        <w:t>.</w:t>
      </w:r>
      <w:r w:rsidR="00494262">
        <w:t xml:space="preserve">  Occasionally, consultants are asked about concerns of a more serious nature, and when this happens, they are supported with appropriate guidance from the university.</w:t>
      </w:r>
      <w:r>
        <w:t xml:space="preserve"> </w:t>
      </w:r>
    </w:p>
    <w:p w:rsidR="00846C2B" w:rsidRDefault="008C5A60" w:rsidP="00B010AF">
      <w:pPr>
        <w:ind w:left="360"/>
      </w:pPr>
      <w:r>
        <w:t>This is an opportunity to expand your skills through training, practise and camaraderie with other Consultants, which</w:t>
      </w:r>
      <w:r w:rsidR="006F3644">
        <w:t xml:space="preserve"> together with the experience</w:t>
      </w:r>
      <w:r>
        <w:t xml:space="preserve"> itself</w:t>
      </w:r>
      <w:r w:rsidR="006F3644">
        <w:t xml:space="preserve">, may be helpful in your career.  In previous years, training has included Mediation Skills, Crucial Conversations, Mental Health First Aide, and Violence Threat Risk Assessment.  </w:t>
      </w:r>
    </w:p>
    <w:p w:rsidR="00CE7FCF" w:rsidRDefault="00CE7FCF" w:rsidP="00CE7FCF">
      <w:pPr>
        <w:ind w:left="360"/>
      </w:pPr>
      <w:r w:rsidRPr="00B63275">
        <w:t xml:space="preserve">Faculty Members selected for the volunteer positions may include this service activity on their </w:t>
      </w:r>
      <w:r>
        <w:t>Professional Activity Reports (PARs).</w:t>
      </w:r>
    </w:p>
    <w:p w:rsidR="006F3644" w:rsidRPr="00CB141F" w:rsidRDefault="006F3644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Does my supervisor need to approve my participation?</w:t>
      </w:r>
    </w:p>
    <w:p w:rsidR="006F3644" w:rsidRDefault="006F3644" w:rsidP="00B010AF">
      <w:pPr>
        <w:ind w:left="360"/>
      </w:pPr>
      <w:r>
        <w:t xml:space="preserve">The appointment is made by the President; however, we encourage staff to talk to their supervisors to get </w:t>
      </w:r>
      <w:r w:rsidR="00846C2B">
        <w:t>their</w:t>
      </w:r>
      <w:r>
        <w:t xml:space="preserve"> support before applying.  If you are a staff member, the support of your Supervisor will be critical to allow for time away for training, meetings, and </w:t>
      </w:r>
      <w:r w:rsidR="00846C2B">
        <w:t>case management</w:t>
      </w:r>
      <w:r>
        <w:t>.</w:t>
      </w:r>
    </w:p>
    <w:p w:rsidR="006F3644" w:rsidRPr="00CB141F" w:rsidRDefault="006F3644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How many cases will I be expected to manage?</w:t>
      </w:r>
    </w:p>
    <w:p w:rsidR="006F3644" w:rsidRDefault="006F3644" w:rsidP="00B010AF">
      <w:pPr>
        <w:ind w:left="360"/>
      </w:pPr>
      <w:r>
        <w:t xml:space="preserve">Typically, a Consultant handles </w:t>
      </w:r>
      <w:r w:rsidR="008C5A60">
        <w:t xml:space="preserve">only </w:t>
      </w:r>
      <w:r>
        <w:t xml:space="preserve">one or two cases per year.  </w:t>
      </w:r>
      <w:r w:rsidR="00A11503">
        <w:t>M</w:t>
      </w:r>
      <w:r w:rsidR="00846C2B">
        <w:t xml:space="preserve">ost interaction is </w:t>
      </w:r>
      <w:r w:rsidR="00A11503">
        <w:t xml:space="preserve">actually </w:t>
      </w:r>
      <w:r w:rsidR="00846C2B">
        <w:t>helping others understand what Harassment and Discrimination</w:t>
      </w:r>
      <w:r w:rsidR="00A11503">
        <w:t xml:space="preserve"> is</w:t>
      </w:r>
      <w:r w:rsidR="00846C2B">
        <w:t xml:space="preserve">, informing others about the policy and </w:t>
      </w:r>
      <w:r w:rsidR="00CE7FCF">
        <w:t xml:space="preserve">relevant </w:t>
      </w:r>
      <w:r w:rsidR="00846C2B">
        <w:t>legislation, providing support and encouragement in the management of conflict in the workplace, and advising on other resources that are available.</w:t>
      </w:r>
    </w:p>
    <w:p w:rsidR="006539D2" w:rsidRPr="00CB141F" w:rsidRDefault="006539D2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 xml:space="preserve">What are the </w:t>
      </w:r>
      <w:r w:rsidR="00CC2467" w:rsidRPr="00CB141F">
        <w:rPr>
          <w:b/>
        </w:rPr>
        <w:t xml:space="preserve">position </w:t>
      </w:r>
      <w:r w:rsidRPr="00CB141F">
        <w:rPr>
          <w:b/>
        </w:rPr>
        <w:t xml:space="preserve">requirements for being a </w:t>
      </w:r>
      <w:r w:rsidR="00CC2467" w:rsidRPr="00CB141F">
        <w:rPr>
          <w:b/>
        </w:rPr>
        <w:t xml:space="preserve">volunteer </w:t>
      </w:r>
      <w:r w:rsidRPr="00CB141F">
        <w:rPr>
          <w:b/>
        </w:rPr>
        <w:t>Consultant?</w:t>
      </w:r>
    </w:p>
    <w:p w:rsidR="006539D2" w:rsidRDefault="006539D2" w:rsidP="00B010AF">
      <w:pPr>
        <w:pStyle w:val="ListParagraph"/>
        <w:numPr>
          <w:ilvl w:val="0"/>
          <w:numId w:val="2"/>
        </w:numPr>
        <w:ind w:left="720"/>
      </w:pPr>
      <w:r>
        <w:t>A continuing appointment as a University employee</w:t>
      </w:r>
      <w:r w:rsidR="00C279AE">
        <w:t>, and</w:t>
      </w:r>
    </w:p>
    <w:p w:rsidR="00EF6713" w:rsidRDefault="006539D2" w:rsidP="00CC2467">
      <w:pPr>
        <w:pStyle w:val="ListParagraph"/>
        <w:numPr>
          <w:ilvl w:val="0"/>
          <w:numId w:val="2"/>
        </w:numPr>
        <w:ind w:left="720"/>
      </w:pPr>
      <w:r>
        <w:t xml:space="preserve">Two or more years of experience at the University, either as </w:t>
      </w:r>
      <w:r w:rsidR="009E70F6">
        <w:t xml:space="preserve">an </w:t>
      </w:r>
      <w:r>
        <w:t>employee or student</w:t>
      </w:r>
      <w:r w:rsidR="00C279AE">
        <w:t>.</w:t>
      </w:r>
    </w:p>
    <w:p w:rsidR="00EF6713" w:rsidRPr="00CB141F" w:rsidRDefault="00EF6713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other skills will be considered in the selection process?</w:t>
      </w:r>
    </w:p>
    <w:p w:rsidR="006539D2" w:rsidRDefault="006539D2" w:rsidP="00EF6713">
      <w:pPr>
        <w:pStyle w:val="ListParagraph"/>
        <w:numPr>
          <w:ilvl w:val="0"/>
          <w:numId w:val="5"/>
        </w:numPr>
      </w:pPr>
      <w:r>
        <w:t>Experience with conflict resolution</w:t>
      </w:r>
    </w:p>
    <w:p w:rsidR="006539D2" w:rsidRDefault="006539D2" w:rsidP="00EF6713">
      <w:pPr>
        <w:pStyle w:val="ListParagraph"/>
        <w:numPr>
          <w:ilvl w:val="0"/>
          <w:numId w:val="5"/>
        </w:numPr>
      </w:pPr>
      <w:r>
        <w:t>Strong listening and communication skills, both oral and written</w:t>
      </w:r>
    </w:p>
    <w:p w:rsidR="006539D2" w:rsidRDefault="006539D2" w:rsidP="00EF6713">
      <w:pPr>
        <w:pStyle w:val="ListParagraph"/>
        <w:numPr>
          <w:ilvl w:val="0"/>
          <w:numId w:val="5"/>
        </w:numPr>
      </w:pPr>
      <w:r>
        <w:t>Critical thinking and problem-solving abilities</w:t>
      </w:r>
    </w:p>
    <w:p w:rsidR="008C5A60" w:rsidRDefault="008C5A60" w:rsidP="00EF6713">
      <w:pPr>
        <w:pStyle w:val="ListParagraph"/>
        <w:numPr>
          <w:ilvl w:val="0"/>
          <w:numId w:val="5"/>
        </w:numPr>
      </w:pPr>
      <w:r>
        <w:t>Ability to remain neutral in conflict situations</w:t>
      </w:r>
    </w:p>
    <w:p w:rsidR="008C5A60" w:rsidRDefault="008C5A60" w:rsidP="00EF6713">
      <w:pPr>
        <w:pStyle w:val="ListParagraph"/>
        <w:numPr>
          <w:ilvl w:val="0"/>
          <w:numId w:val="5"/>
        </w:numPr>
      </w:pPr>
      <w:r>
        <w:t xml:space="preserve">Ability to maintain confidentiality </w:t>
      </w:r>
      <w:r w:rsidR="009E70F6">
        <w:br/>
      </w:r>
    </w:p>
    <w:p w:rsidR="006539D2" w:rsidRDefault="008C5A60" w:rsidP="00B010AF">
      <w:pPr>
        <w:pStyle w:val="ListParagraph"/>
        <w:ind w:left="360"/>
      </w:pPr>
      <w:r>
        <w:t xml:space="preserve">In addition, Consultants </w:t>
      </w:r>
      <w:proofErr w:type="gramStart"/>
      <w:r>
        <w:t>are expected</w:t>
      </w:r>
      <w:proofErr w:type="gramEnd"/>
      <w:r>
        <w:t xml:space="preserve"> to be familiar with</w:t>
      </w:r>
      <w:r w:rsidR="00A11503">
        <w:t xml:space="preserve"> the University H</w:t>
      </w:r>
      <w:r w:rsidR="006539D2">
        <w:t>arassment</w:t>
      </w:r>
      <w:r w:rsidR="00A11503">
        <w:t xml:space="preserve"> and D</w:t>
      </w:r>
      <w:r>
        <w:t>iscrimination policy, relevant procedures</w:t>
      </w:r>
      <w:r w:rsidR="006718F6">
        <w:t>,</w:t>
      </w:r>
      <w:r>
        <w:t xml:space="preserve"> and legislation; however, the University is willing to provide training specific to this.</w:t>
      </w:r>
      <w:r w:rsidR="006539D2">
        <w:t xml:space="preserve"> </w:t>
      </w:r>
    </w:p>
    <w:p w:rsidR="00A11503" w:rsidRPr="00CB141F" w:rsidRDefault="00A11503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 xml:space="preserve">What is the </w:t>
      </w:r>
      <w:r w:rsidR="00EF6713" w:rsidRPr="00CB141F">
        <w:rPr>
          <w:b/>
        </w:rPr>
        <w:t>nature</w:t>
      </w:r>
      <w:r w:rsidRPr="00CB141F">
        <w:rPr>
          <w:b/>
        </w:rPr>
        <w:t xml:space="preserve"> of the appointment?</w:t>
      </w:r>
    </w:p>
    <w:p w:rsidR="00A11503" w:rsidRDefault="00A11503" w:rsidP="00B010AF">
      <w:pPr>
        <w:ind w:left="360"/>
      </w:pPr>
      <w:r>
        <w:t xml:space="preserve">The appointment is made by the President for a three-year term, </w:t>
      </w:r>
      <w:r w:rsidR="00EF6713">
        <w:t>which is renewable</w:t>
      </w:r>
      <w:r>
        <w:t>.</w:t>
      </w:r>
    </w:p>
    <w:p w:rsidR="00846C2B" w:rsidRPr="00CB141F" w:rsidRDefault="00846C2B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Where can I get more information?</w:t>
      </w:r>
    </w:p>
    <w:p w:rsidR="00846C2B" w:rsidRDefault="00846C2B" w:rsidP="00B010AF">
      <w:pPr>
        <w:ind w:left="360"/>
      </w:pPr>
      <w:r>
        <w:t xml:space="preserve">If you are </w:t>
      </w:r>
      <w:r w:rsidR="00A11503">
        <w:t>thinking of</w:t>
      </w:r>
      <w:r>
        <w:t xml:space="preserve"> putting your name forward for consideration, we suggest that you review the </w:t>
      </w:r>
      <w:hyperlink r:id="rId9" w:history="1">
        <w:r w:rsidRPr="00682F2E">
          <w:rPr>
            <w:rStyle w:val="Hyperlink"/>
          </w:rPr>
          <w:t>policy</w:t>
        </w:r>
      </w:hyperlink>
      <w:r w:rsidR="008C5A60">
        <w:rPr>
          <w:i/>
        </w:rPr>
        <w:t xml:space="preserve"> </w:t>
      </w:r>
      <w:r>
        <w:t xml:space="preserve">and the </w:t>
      </w:r>
      <w:hyperlink r:id="rId10" w:history="1">
        <w:r w:rsidRPr="00682F2E">
          <w:rPr>
            <w:rStyle w:val="Hyperlink"/>
          </w:rPr>
          <w:t xml:space="preserve">Terms of </w:t>
        </w:r>
        <w:r w:rsidRPr="00682F2E">
          <w:rPr>
            <w:rStyle w:val="Hyperlink"/>
          </w:rPr>
          <w:t>R</w:t>
        </w:r>
        <w:r w:rsidRPr="00682F2E">
          <w:rPr>
            <w:rStyle w:val="Hyperlink"/>
          </w:rPr>
          <w:t>eference</w:t>
        </w:r>
      </w:hyperlink>
      <w:r>
        <w:t xml:space="preserve"> for Consultants</w:t>
      </w:r>
      <w:r w:rsidR="00031049">
        <w:t xml:space="preserve">. </w:t>
      </w:r>
      <w:r>
        <w:t xml:space="preserve">Next, contact one of the </w:t>
      </w:r>
      <w:hyperlink r:id="rId11" w:history="1">
        <w:r w:rsidRPr="00682F2E">
          <w:rPr>
            <w:rStyle w:val="Hyperlink"/>
          </w:rPr>
          <w:t>current consultants</w:t>
        </w:r>
      </w:hyperlink>
      <w:r>
        <w:t xml:space="preserve"> to get a personal view of what the work can be like.</w:t>
      </w:r>
    </w:p>
    <w:p w:rsidR="00846C2B" w:rsidRPr="00CB141F" w:rsidRDefault="00846C2B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I’m interested!  How do I put my name forward?</w:t>
      </w:r>
    </w:p>
    <w:p w:rsidR="00846C2B" w:rsidRDefault="00846C2B" w:rsidP="00B010AF">
      <w:pPr>
        <w:ind w:left="360"/>
      </w:pPr>
      <w:r>
        <w:t xml:space="preserve">Provide your resume, together with two brief letters of support from others in the University community, to </w:t>
      </w:r>
      <w:hyperlink r:id="rId12" w:history="1">
        <w:r w:rsidRPr="00682F2E">
          <w:rPr>
            <w:rStyle w:val="Hyperlink"/>
          </w:rPr>
          <w:t>Elaine Carlson</w:t>
        </w:r>
      </w:hyperlink>
      <w:r>
        <w:t>, A</w:t>
      </w:r>
      <w:r w:rsidR="00C279AE">
        <w:t xml:space="preserve">ssociate </w:t>
      </w:r>
      <w:r>
        <w:t>V</w:t>
      </w:r>
      <w:r w:rsidR="00C279AE">
        <w:t>ice-</w:t>
      </w:r>
      <w:r>
        <w:t>P</w:t>
      </w:r>
      <w:r w:rsidR="00C279AE">
        <w:t>resident (</w:t>
      </w:r>
      <w:r>
        <w:t>Human Resources and Administration</w:t>
      </w:r>
      <w:r w:rsidR="00C279AE">
        <w:t>)</w:t>
      </w:r>
      <w:r w:rsidR="00031049">
        <w:t xml:space="preserve"> </w:t>
      </w:r>
      <w:r>
        <w:t xml:space="preserve">by </w:t>
      </w:r>
      <w:r w:rsidR="006718F6">
        <w:t xml:space="preserve">September </w:t>
      </w:r>
      <w:r w:rsidR="00902524">
        <w:t>8</w:t>
      </w:r>
      <w:r w:rsidR="006718F6">
        <w:t>, 2017</w:t>
      </w:r>
      <w:r w:rsidR="00A11503">
        <w:t xml:space="preserve">.  </w:t>
      </w:r>
      <w:r w:rsidR="006539D2">
        <w:t xml:space="preserve">The collected applications will be submitted to a subcommittee of Consultants, who will make recommendations for appointment based on constituency representativeness, suitability, and </w:t>
      </w:r>
      <w:r w:rsidR="00A11503">
        <w:t>best fit.</w:t>
      </w:r>
    </w:p>
    <w:sectPr w:rsidR="00846C2B" w:rsidSect="006F38DE">
      <w:headerReference w:type="first" r:id="rId13"/>
      <w:footerReference w:type="first" r:id="rId14"/>
      <w:pgSz w:w="12240" w:h="15840"/>
      <w:pgMar w:top="1276" w:right="1325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E7" w:rsidRDefault="008615E7" w:rsidP="00D44067">
      <w:pPr>
        <w:spacing w:after="0" w:line="240" w:lineRule="auto"/>
      </w:pPr>
      <w:r>
        <w:separator/>
      </w:r>
    </w:p>
  </w:endnote>
  <w:endnote w:type="continuationSeparator" w:id="0">
    <w:p w:rsidR="008615E7" w:rsidRDefault="008615E7" w:rsidP="00D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C" w:rsidRDefault="00E4076C">
    <w:pPr>
      <w:pStyle w:val="Footer"/>
    </w:pPr>
    <w:r>
      <w:t>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E7" w:rsidRDefault="008615E7" w:rsidP="00D44067">
      <w:pPr>
        <w:spacing w:after="0" w:line="240" w:lineRule="auto"/>
      </w:pPr>
      <w:r>
        <w:separator/>
      </w:r>
    </w:p>
  </w:footnote>
  <w:footnote w:type="continuationSeparator" w:id="0">
    <w:p w:rsidR="008615E7" w:rsidRDefault="008615E7" w:rsidP="00D4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1F" w:rsidRDefault="00CB141F">
    <w:pPr>
      <w:pStyle w:val="Header"/>
    </w:pPr>
    <w:r>
      <w:rPr>
        <w:noProof/>
        <w:lang w:val="en-US"/>
      </w:rPr>
      <w:drawing>
        <wp:inline distT="0" distB="0" distL="0" distR="0" wp14:anchorId="683275FC" wp14:editId="58837883">
          <wp:extent cx="664210" cy="87820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F0F"/>
    <w:multiLevelType w:val="hybridMultilevel"/>
    <w:tmpl w:val="57F0E6C4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21CC"/>
    <w:multiLevelType w:val="hybridMultilevel"/>
    <w:tmpl w:val="B330A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006F"/>
    <w:multiLevelType w:val="hybridMultilevel"/>
    <w:tmpl w:val="A692D1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25213"/>
    <w:multiLevelType w:val="hybridMultilevel"/>
    <w:tmpl w:val="F74E09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C2658"/>
    <w:multiLevelType w:val="hybridMultilevel"/>
    <w:tmpl w:val="BAC227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9"/>
    <w:rsid w:val="00031049"/>
    <w:rsid w:val="00333934"/>
    <w:rsid w:val="003855EE"/>
    <w:rsid w:val="00494262"/>
    <w:rsid w:val="00606DFE"/>
    <w:rsid w:val="00634CDA"/>
    <w:rsid w:val="006539D2"/>
    <w:rsid w:val="006718F6"/>
    <w:rsid w:val="00682F2E"/>
    <w:rsid w:val="006F3644"/>
    <w:rsid w:val="006F38DE"/>
    <w:rsid w:val="007C2262"/>
    <w:rsid w:val="00812216"/>
    <w:rsid w:val="00846C2B"/>
    <w:rsid w:val="008615E7"/>
    <w:rsid w:val="008C5A60"/>
    <w:rsid w:val="008E3AA4"/>
    <w:rsid w:val="00902524"/>
    <w:rsid w:val="009E70F6"/>
    <w:rsid w:val="00A11503"/>
    <w:rsid w:val="00AD0B41"/>
    <w:rsid w:val="00B010AF"/>
    <w:rsid w:val="00BF1119"/>
    <w:rsid w:val="00C279AE"/>
    <w:rsid w:val="00CB141F"/>
    <w:rsid w:val="00CC2467"/>
    <w:rsid w:val="00CE056A"/>
    <w:rsid w:val="00CE7FCF"/>
    <w:rsid w:val="00D44067"/>
    <w:rsid w:val="00E4076C"/>
    <w:rsid w:val="00E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9C33"/>
  <w15:docId w15:val="{01F21A9B-47CA-410A-8C29-9D1D6F7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67"/>
  </w:style>
  <w:style w:type="paragraph" w:styleId="Footer">
    <w:name w:val="footer"/>
    <w:basedOn w:val="Normal"/>
    <w:link w:val="FooterChar"/>
    <w:uiPriority w:val="99"/>
    <w:unhideWhenUsed/>
    <w:rsid w:val="00D4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67"/>
  </w:style>
  <w:style w:type="paragraph" w:styleId="BalloonText">
    <w:name w:val="Balloon Text"/>
    <w:basedOn w:val="Normal"/>
    <w:link w:val="BalloonTextChar"/>
    <w:uiPriority w:val="99"/>
    <w:semiHidden/>
    <w:unhideWhenUsed/>
    <w:rsid w:val="00D4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682F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th.ca/policy/harassment-and-discrimination-poli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rectory.uleth.ca/users/elaine.carls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eth.ca/hr/harassment-and-discrimination/need-ad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eth.ca/hr/harassment-and-discrimination/terms-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eth.ca/policy/harassment-and-discrim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0207-E877-440F-8B3F-122D2FE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Carlson</dc:creator>
  <cp:lastModifiedBy>Johnson, Emily</cp:lastModifiedBy>
  <cp:revision>2</cp:revision>
  <cp:lastPrinted>2015-08-27T18:38:00Z</cp:lastPrinted>
  <dcterms:created xsi:type="dcterms:W3CDTF">2017-07-25T15:59:00Z</dcterms:created>
  <dcterms:modified xsi:type="dcterms:W3CDTF">2017-07-25T15:59:00Z</dcterms:modified>
</cp:coreProperties>
</file>